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16EFEC">
      <w:pPr>
        <w:shd w:val="clear" w:color="auto" w:fill="FFFFFF"/>
        <w:tabs>
          <w:tab w:val="left" w:pos="0"/>
        </w:tabs>
        <w:spacing w:line="360" w:lineRule="auto"/>
        <w:jc w:val="center"/>
        <w:rPr>
          <w:rFonts w:hint="default" w:ascii="Times New Roman" w:hAnsi="Times New Roman" w:cs="Times New Roman"/>
          <w:b/>
          <w:sz w:val="28"/>
          <w:szCs w:val="28"/>
          <w:lang w:val="ru-RU"/>
        </w:rPr>
      </w:pPr>
      <w:r>
        <w:rPr>
          <w:rFonts w:hint="default" w:ascii="Times New Roman" w:hAnsi="Times New Roman" w:cs="Times New Roman"/>
          <w:b/>
          <w:sz w:val="28"/>
          <w:szCs w:val="28"/>
          <w:lang w:val="ru-RU"/>
        </w:rPr>
        <w:t>Министерство просвещения и науки Кабардино-Балкарской Республики</w:t>
      </w:r>
    </w:p>
    <w:p w14:paraId="1BFF07BB">
      <w:pPr>
        <w:shd w:val="clear" w:color="auto" w:fill="FFFFFF"/>
        <w:tabs>
          <w:tab w:val="left" w:pos="0"/>
        </w:tabs>
        <w:spacing w:line="360" w:lineRule="auto"/>
        <w:jc w:val="center"/>
        <w:rPr>
          <w:rFonts w:hint="default" w:ascii="Times New Roman" w:hAnsi="Times New Roman" w:cs="Times New Roman"/>
          <w:b/>
          <w:sz w:val="28"/>
          <w:szCs w:val="28"/>
          <w:lang w:val="ru-RU"/>
        </w:rPr>
      </w:pPr>
      <w:r>
        <w:rPr>
          <w:rFonts w:hint="default" w:ascii="Times New Roman" w:hAnsi="Times New Roman" w:cs="Times New Roman"/>
          <w:b/>
          <w:sz w:val="28"/>
          <w:szCs w:val="28"/>
          <w:lang w:val="ru-RU"/>
        </w:rPr>
        <w:t>Государственное бюджетное профессиональное образовательное учреждение</w:t>
      </w:r>
    </w:p>
    <w:p w14:paraId="687F2712">
      <w:pPr>
        <w:spacing w:after="0"/>
        <w:jc w:val="center"/>
        <w:rPr>
          <w:lang w:val="ru-RU"/>
        </w:rPr>
      </w:pPr>
      <w:r>
        <w:rPr>
          <w:rFonts w:hint="default" w:ascii="Times New Roman" w:hAnsi="Times New Roman" w:cs="Times New Roman"/>
          <w:b/>
          <w:sz w:val="28"/>
          <w:szCs w:val="28"/>
          <w:lang w:val="ru-RU"/>
        </w:rPr>
        <w:t>«Кабардино- Балкарский автомобильно- дорожный колледж»</w:t>
      </w:r>
    </w:p>
    <w:p w14:paraId="3884B254">
      <w:pPr>
        <w:spacing w:after="0"/>
        <w:jc w:val="center"/>
        <w:rPr>
          <w:lang w:val="ru-RU"/>
        </w:rPr>
      </w:pPr>
    </w:p>
    <w:p w14:paraId="07FBC981">
      <w:pPr>
        <w:spacing w:after="0"/>
        <w:jc w:val="center"/>
        <w:rPr>
          <w:lang w:val="ru-RU"/>
        </w:rPr>
      </w:pPr>
    </w:p>
    <w:p w14:paraId="7B106F9F">
      <w:pPr>
        <w:spacing w:after="0"/>
        <w:rPr>
          <w:lang w:val="ru-RU"/>
        </w:rPr>
      </w:pPr>
    </w:p>
    <w:p w14:paraId="30A776DA">
      <w:pPr>
        <w:spacing w:after="0"/>
        <w:rPr>
          <w:lang w:val="ru-RU"/>
        </w:rPr>
      </w:pPr>
    </w:p>
    <w:p w14:paraId="1BE99A99">
      <w:pPr>
        <w:spacing w:after="0"/>
        <w:rPr>
          <w:lang w:val="ru-RU"/>
        </w:rPr>
      </w:pPr>
    </w:p>
    <w:p w14:paraId="2C4B31D3">
      <w:pPr>
        <w:spacing w:after="0"/>
        <w:rPr>
          <w:lang w:val="ru-RU"/>
        </w:rPr>
      </w:pPr>
    </w:p>
    <w:p w14:paraId="7804202B">
      <w:pPr>
        <w:spacing w:after="0"/>
        <w:rPr>
          <w:lang w:val="ru-RU"/>
        </w:rPr>
      </w:pPr>
    </w:p>
    <w:p w14:paraId="3C40AB7F">
      <w:pPr>
        <w:spacing w:after="0"/>
        <w:rPr>
          <w:lang w:val="ru-RU"/>
        </w:rPr>
      </w:pPr>
    </w:p>
    <w:p w14:paraId="06F1E03E">
      <w:pPr>
        <w:spacing w:after="0"/>
        <w:rPr>
          <w:lang w:val="ru-RU"/>
        </w:rPr>
      </w:pPr>
    </w:p>
    <w:p w14:paraId="375BE408">
      <w:pPr>
        <w:spacing w:after="0"/>
        <w:rPr>
          <w:lang w:val="ru-RU"/>
        </w:rPr>
      </w:pPr>
    </w:p>
    <w:p w14:paraId="43585E79">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jc w:val="center"/>
        <w:rPr>
          <w:rFonts w:eastAsia="Times New Roman"/>
          <w:b/>
          <w:caps/>
          <w:sz w:val="32"/>
          <w:szCs w:val="32"/>
          <w:lang w:val="ru-RU"/>
        </w:rPr>
      </w:pPr>
      <w:r>
        <w:rPr>
          <w:rFonts w:eastAsia="Times New Roman"/>
          <w:b/>
          <w:caps/>
          <w:sz w:val="32"/>
          <w:szCs w:val="32"/>
          <w:lang w:val="ru-RU"/>
        </w:rPr>
        <w:t>Рабочая ПРОГРАММа УЧЕБНОЙ ДИСЦИПЛИНЫ</w:t>
      </w:r>
    </w:p>
    <w:p w14:paraId="1702165D">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jc w:val="center"/>
        <w:rPr>
          <w:rFonts w:eastAsia="Times New Roman"/>
          <w:b/>
          <w:caps/>
          <w:sz w:val="28"/>
          <w:szCs w:val="28"/>
          <w:u w:val="single"/>
          <w:lang w:val="ru-RU"/>
        </w:rPr>
      </w:pPr>
    </w:p>
    <w:p w14:paraId="23D92BC5">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spacing w:after="0" w:line="240" w:lineRule="auto"/>
        <w:jc w:val="center"/>
        <w:rPr>
          <w:rFonts w:eastAsia="Times New Roman"/>
          <w:b/>
          <w:caps/>
          <w:sz w:val="28"/>
          <w:szCs w:val="28"/>
          <w:u w:val="single"/>
          <w:lang w:val="ru-RU"/>
        </w:rPr>
      </w:pPr>
    </w:p>
    <w:p w14:paraId="52C524C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52"/>
          <w:szCs w:val="52"/>
          <w:lang w:val="ru-RU"/>
        </w:rPr>
      </w:pPr>
      <w:r>
        <w:rPr>
          <w:b/>
          <w:caps/>
          <w:sz w:val="52"/>
          <w:szCs w:val="52"/>
          <w:lang w:val="ru-RU"/>
        </w:rPr>
        <w:t>ОДБ.07</w:t>
      </w:r>
      <w:r>
        <w:rPr>
          <w:b/>
          <w:i/>
          <w:caps/>
          <w:sz w:val="52"/>
          <w:szCs w:val="52"/>
          <w:lang w:val="ru-RU"/>
        </w:rPr>
        <w:t xml:space="preserve"> </w:t>
      </w:r>
      <w:r>
        <w:rPr>
          <w:b/>
          <w:caps/>
          <w:sz w:val="52"/>
          <w:szCs w:val="52"/>
          <w:lang w:val="ru-RU"/>
        </w:rPr>
        <w:t>«История»</w:t>
      </w:r>
    </w:p>
    <w:p w14:paraId="132A49C6">
      <w:pPr>
        <w:jc w:val="center"/>
        <w:rPr>
          <w:b/>
          <w:sz w:val="28"/>
          <w:szCs w:val="28"/>
          <w:lang w:val="ru-RU"/>
        </w:rPr>
      </w:pPr>
      <w:r>
        <w:rPr>
          <w:b/>
          <w:sz w:val="28"/>
          <w:szCs w:val="28"/>
          <w:lang w:val="ru-RU"/>
        </w:rPr>
        <w:t>для специальности:</w:t>
      </w:r>
    </w:p>
    <w:p w14:paraId="0F8348D4">
      <w:pPr>
        <w:spacing w:after="0"/>
        <w:jc w:val="center"/>
        <w:rPr>
          <w:rFonts w:hint="default"/>
          <w:b/>
          <w:bCs w:val="0"/>
          <w:sz w:val="28"/>
          <w:szCs w:val="28"/>
          <w:lang w:val="ru-RU"/>
        </w:rPr>
      </w:pPr>
      <w:r>
        <w:rPr>
          <w:rFonts w:hint="default"/>
          <w:b/>
          <w:bCs w:val="0"/>
          <w:sz w:val="28"/>
          <w:szCs w:val="28"/>
          <w:lang w:val="ru-RU"/>
        </w:rPr>
        <w:t>25.02.08 «Эксплуатация беспилотных авиационных систем»</w:t>
      </w:r>
    </w:p>
    <w:p w14:paraId="793930A5">
      <w:pPr>
        <w:spacing w:after="0"/>
        <w:rPr>
          <w:lang w:val="ru-RU"/>
        </w:rPr>
      </w:pPr>
    </w:p>
    <w:p w14:paraId="62C64EC8">
      <w:pPr>
        <w:spacing w:after="0"/>
        <w:rPr>
          <w:lang w:val="ru-RU"/>
        </w:rPr>
      </w:pPr>
    </w:p>
    <w:p w14:paraId="1B47BB13">
      <w:pPr>
        <w:spacing w:after="0"/>
        <w:rPr>
          <w:lang w:val="ru-RU"/>
        </w:rPr>
      </w:pPr>
    </w:p>
    <w:p w14:paraId="42D2280C">
      <w:pPr>
        <w:spacing w:after="0"/>
        <w:rPr>
          <w:lang w:val="ru-RU"/>
        </w:rPr>
      </w:pPr>
    </w:p>
    <w:p w14:paraId="4EC981FB">
      <w:pPr>
        <w:spacing w:after="0"/>
        <w:rPr>
          <w:lang w:val="ru-RU"/>
        </w:rPr>
      </w:pPr>
    </w:p>
    <w:p w14:paraId="5AF3C4A0">
      <w:pPr>
        <w:spacing w:after="0"/>
        <w:rPr>
          <w:lang w:val="ru-RU"/>
        </w:rPr>
      </w:pPr>
    </w:p>
    <w:p w14:paraId="08B4B54B">
      <w:pPr>
        <w:spacing w:after="0"/>
        <w:rPr>
          <w:lang w:val="ru-RU"/>
        </w:rPr>
      </w:pPr>
    </w:p>
    <w:p w14:paraId="129C1350">
      <w:pPr>
        <w:spacing w:after="0"/>
        <w:rPr>
          <w:lang w:val="ru-RU"/>
        </w:rPr>
      </w:pPr>
    </w:p>
    <w:p w14:paraId="12E97221">
      <w:pPr>
        <w:spacing w:after="0"/>
        <w:rPr>
          <w:lang w:val="ru-RU"/>
        </w:rPr>
      </w:pPr>
    </w:p>
    <w:p w14:paraId="3E9EAFB3">
      <w:pPr>
        <w:spacing w:after="0"/>
        <w:rPr>
          <w:lang w:val="ru-RU"/>
        </w:rPr>
      </w:pPr>
    </w:p>
    <w:p w14:paraId="5654CE0A">
      <w:pPr>
        <w:spacing w:after="0"/>
        <w:rPr>
          <w:lang w:val="ru-RU"/>
        </w:rPr>
      </w:pPr>
    </w:p>
    <w:p w14:paraId="26061491">
      <w:pPr>
        <w:spacing w:after="0"/>
        <w:rPr>
          <w:lang w:val="ru-RU"/>
        </w:rPr>
      </w:pPr>
    </w:p>
    <w:p w14:paraId="2628FBDD">
      <w:pPr>
        <w:spacing w:after="0"/>
        <w:rPr>
          <w:lang w:val="ru-RU"/>
        </w:rPr>
      </w:pPr>
    </w:p>
    <w:p w14:paraId="77041FC1">
      <w:pPr>
        <w:spacing w:after="0"/>
        <w:rPr>
          <w:lang w:val="ru-RU"/>
        </w:rPr>
      </w:pPr>
    </w:p>
    <w:p w14:paraId="09E0FCD5">
      <w:pPr>
        <w:spacing w:after="0"/>
        <w:rPr>
          <w:lang w:val="ru-RU"/>
        </w:rPr>
      </w:pPr>
    </w:p>
    <w:p w14:paraId="4AC06527">
      <w:pPr>
        <w:spacing w:after="0"/>
        <w:rPr>
          <w:lang w:val="ru-RU"/>
        </w:rPr>
      </w:pPr>
    </w:p>
    <w:p w14:paraId="3C6B553E">
      <w:pPr>
        <w:widowControl w:val="0"/>
        <w:suppressAutoHyphens/>
        <w:autoSpaceDE w:val="0"/>
        <w:autoSpaceDN w:val="0"/>
        <w:spacing w:after="0" w:line="240" w:lineRule="auto"/>
        <w:jc w:val="center"/>
        <w:rPr>
          <w:rFonts w:eastAsia="Times New Roman"/>
          <w:b/>
          <w:bCs/>
          <w:sz w:val="24"/>
          <w:szCs w:val="28"/>
          <w:lang w:val="ru-RU"/>
        </w:rPr>
      </w:pPr>
    </w:p>
    <w:p w14:paraId="5C630E17">
      <w:pPr>
        <w:widowControl w:val="0"/>
        <w:suppressAutoHyphens/>
        <w:autoSpaceDE w:val="0"/>
        <w:autoSpaceDN w:val="0"/>
        <w:spacing w:after="0" w:line="240" w:lineRule="auto"/>
        <w:jc w:val="center"/>
        <w:rPr>
          <w:rFonts w:eastAsia="Times New Roman"/>
          <w:b/>
          <w:bCs/>
          <w:sz w:val="24"/>
          <w:szCs w:val="28"/>
          <w:lang w:val="ru-RU"/>
        </w:rPr>
      </w:pPr>
    </w:p>
    <w:p w14:paraId="582AE65D">
      <w:pPr>
        <w:widowControl w:val="0"/>
        <w:suppressAutoHyphens/>
        <w:autoSpaceDE w:val="0"/>
        <w:autoSpaceDN w:val="0"/>
        <w:spacing w:after="0" w:line="240" w:lineRule="auto"/>
        <w:jc w:val="center"/>
        <w:rPr>
          <w:rFonts w:eastAsia="Times New Roman"/>
          <w:b/>
          <w:bCs/>
          <w:sz w:val="24"/>
          <w:szCs w:val="28"/>
          <w:lang w:val="ru-RU"/>
        </w:rPr>
      </w:pPr>
    </w:p>
    <w:p w14:paraId="089DC291">
      <w:pPr>
        <w:widowControl w:val="0"/>
        <w:suppressAutoHyphens/>
        <w:autoSpaceDE w:val="0"/>
        <w:autoSpaceDN w:val="0"/>
        <w:spacing w:after="0" w:line="240" w:lineRule="auto"/>
        <w:jc w:val="center"/>
        <w:rPr>
          <w:rFonts w:eastAsia="Times New Roman"/>
          <w:b/>
          <w:bCs/>
          <w:sz w:val="24"/>
          <w:szCs w:val="28"/>
          <w:lang w:val="ru-RU"/>
        </w:rPr>
      </w:pPr>
    </w:p>
    <w:p w14:paraId="67229AAC">
      <w:pPr>
        <w:widowControl w:val="0"/>
        <w:suppressAutoHyphens/>
        <w:autoSpaceDE w:val="0"/>
        <w:autoSpaceDN w:val="0"/>
        <w:spacing w:after="0" w:line="240" w:lineRule="auto"/>
        <w:jc w:val="center"/>
        <w:rPr>
          <w:rFonts w:eastAsia="Times New Roman"/>
          <w:b/>
          <w:bCs/>
          <w:sz w:val="24"/>
          <w:szCs w:val="28"/>
          <w:lang w:val="ru-RU"/>
        </w:rPr>
      </w:pPr>
    </w:p>
    <w:p w14:paraId="5550A306">
      <w:pPr>
        <w:widowControl w:val="0"/>
        <w:suppressAutoHyphens/>
        <w:autoSpaceDE w:val="0"/>
        <w:autoSpaceDN w:val="0"/>
        <w:spacing w:after="0" w:line="240" w:lineRule="auto"/>
        <w:jc w:val="center"/>
        <w:rPr>
          <w:rFonts w:eastAsia="Times New Roman"/>
          <w:b/>
          <w:bCs/>
          <w:sz w:val="24"/>
          <w:szCs w:val="28"/>
          <w:lang w:val="ru-RU"/>
        </w:rPr>
      </w:pPr>
    </w:p>
    <w:p w14:paraId="225C6FCB">
      <w:pPr>
        <w:widowControl w:val="0"/>
        <w:suppressAutoHyphens/>
        <w:autoSpaceDE w:val="0"/>
        <w:autoSpaceDN w:val="0"/>
        <w:spacing w:after="0" w:line="240" w:lineRule="auto"/>
        <w:jc w:val="center"/>
        <w:rPr>
          <w:rFonts w:eastAsia="Times New Roman"/>
          <w:b/>
          <w:bCs/>
          <w:sz w:val="24"/>
          <w:szCs w:val="28"/>
          <w:lang w:val="ru-RU"/>
        </w:rPr>
      </w:pPr>
      <w:r>
        <w:rPr>
          <w:rFonts w:eastAsia="Times New Roman"/>
          <w:b/>
          <w:bCs/>
          <w:sz w:val="24"/>
          <w:szCs w:val="28"/>
          <w:lang w:val="ru-RU"/>
        </w:rPr>
        <w:t>Нальчик, 202</w:t>
      </w:r>
      <w:r>
        <w:rPr>
          <w:rFonts w:hint="default" w:eastAsia="Times New Roman"/>
          <w:b/>
          <w:bCs/>
          <w:sz w:val="24"/>
          <w:szCs w:val="28"/>
          <w:lang w:val="ru-RU"/>
        </w:rPr>
        <w:t>6</w:t>
      </w:r>
      <w:r>
        <w:rPr>
          <w:rFonts w:eastAsia="Times New Roman"/>
          <w:b/>
          <w:bCs/>
          <w:sz w:val="24"/>
          <w:szCs w:val="28"/>
          <w:lang w:val="ru-RU"/>
        </w:rPr>
        <w:t>г.</w:t>
      </w:r>
    </w:p>
    <w:p w14:paraId="502B75BD">
      <w:pPr>
        <w:widowControl w:val="0"/>
        <w:autoSpaceDE w:val="0"/>
        <w:autoSpaceDN w:val="0"/>
        <w:spacing w:after="0" w:line="240" w:lineRule="auto"/>
        <w:rPr>
          <w:rFonts w:eastAsia="Times New Roman"/>
          <w:b/>
          <w:sz w:val="24"/>
          <w:szCs w:val="24"/>
          <w:lang w:val="ru-RU" w:eastAsia="ru-RU"/>
        </w:rPr>
      </w:pPr>
      <w:r>
        <w:rPr>
          <w:rFonts w:eastAsia="Calibri"/>
          <w:b/>
          <w:i/>
          <w:lang w:val="ru-RU"/>
        </w:rPr>
        <w:br w:type="page"/>
      </w:r>
    </w:p>
    <w:tbl>
      <w:tblPr>
        <w:tblStyle w:val="6"/>
        <w:tblW w:w="9572" w:type="dxa"/>
        <w:tblInd w:w="0" w:type="dxa"/>
        <w:tblLayout w:type="autofit"/>
        <w:tblCellMar>
          <w:top w:w="0" w:type="dxa"/>
          <w:left w:w="108" w:type="dxa"/>
          <w:bottom w:w="0" w:type="dxa"/>
          <w:right w:w="108" w:type="dxa"/>
        </w:tblCellMar>
      </w:tblPr>
      <w:tblGrid>
        <w:gridCol w:w="5438"/>
        <w:gridCol w:w="4134"/>
      </w:tblGrid>
      <w:tr w14:paraId="7F422B14">
        <w:trPr>
          <w:trHeight w:val="634" w:hRule="atLeast"/>
        </w:trPr>
        <w:tc>
          <w:tcPr>
            <w:tcW w:w="5438" w:type="dxa"/>
          </w:tcPr>
          <w:p w14:paraId="53769142">
            <w:pPr>
              <w:widowControl w:val="0"/>
              <w:autoSpaceDE w:val="0"/>
              <w:autoSpaceDN w:val="0"/>
              <w:spacing w:after="0" w:line="240" w:lineRule="auto"/>
              <w:jc w:val="both"/>
              <w:rPr>
                <w:rFonts w:eastAsia="Times New Roman"/>
                <w:sz w:val="24"/>
                <w:szCs w:val="28"/>
                <w:lang w:val="ru-RU"/>
              </w:rPr>
            </w:pPr>
            <w:r>
              <w:rPr>
                <w:rFonts w:eastAsia="Times New Roman"/>
                <w:b/>
                <w:bCs/>
                <w:sz w:val="24"/>
                <w:szCs w:val="28"/>
                <w:lang w:val="ru-RU"/>
              </w:rPr>
              <w:br w:type="page"/>
            </w:r>
            <w:r>
              <w:rPr>
                <w:rFonts w:eastAsia="Times New Roman"/>
                <w:sz w:val="24"/>
                <w:szCs w:val="28"/>
                <w:lang w:val="ru-RU"/>
              </w:rPr>
              <w:t>Рассмотрена на заседании ЦМК</w:t>
            </w:r>
          </w:p>
          <w:p w14:paraId="17477A79">
            <w:pPr>
              <w:widowControl w:val="0"/>
              <w:autoSpaceDE w:val="0"/>
              <w:autoSpaceDN w:val="0"/>
              <w:spacing w:after="0" w:line="240" w:lineRule="auto"/>
              <w:jc w:val="both"/>
              <w:rPr>
                <w:rFonts w:eastAsia="Times New Roman"/>
                <w:sz w:val="24"/>
                <w:szCs w:val="28"/>
                <w:lang w:val="ru-RU"/>
              </w:rPr>
            </w:pPr>
            <w:r>
              <w:rPr>
                <w:rFonts w:eastAsia="Times New Roman"/>
                <w:sz w:val="24"/>
                <w:szCs w:val="28"/>
                <w:lang w:val="ru-RU"/>
              </w:rPr>
              <w:t>социально-гуманитарных дисциплин</w:t>
            </w:r>
          </w:p>
          <w:p w14:paraId="11D7F033">
            <w:pPr>
              <w:widowControl w:val="0"/>
              <w:autoSpaceDE w:val="0"/>
              <w:autoSpaceDN w:val="0"/>
              <w:spacing w:after="0" w:line="240" w:lineRule="auto"/>
              <w:jc w:val="both"/>
              <w:rPr>
                <w:rFonts w:eastAsia="Times New Roman"/>
                <w:sz w:val="24"/>
                <w:szCs w:val="28"/>
                <w:lang w:val="ru-RU"/>
              </w:rPr>
            </w:pPr>
            <w:r>
              <w:rPr>
                <w:rFonts w:eastAsia="Times New Roman"/>
                <w:sz w:val="24"/>
                <w:szCs w:val="28"/>
                <w:lang w:val="ru-RU"/>
              </w:rPr>
              <w:t>протокол № ________от_________202</w:t>
            </w:r>
            <w:r>
              <w:rPr>
                <w:rFonts w:hint="default" w:eastAsia="Times New Roman"/>
                <w:sz w:val="24"/>
                <w:szCs w:val="28"/>
                <w:lang w:val="ru-RU"/>
              </w:rPr>
              <w:t>6</w:t>
            </w:r>
            <w:r>
              <w:rPr>
                <w:rFonts w:eastAsia="Times New Roman"/>
                <w:sz w:val="24"/>
                <w:szCs w:val="28"/>
                <w:lang w:val="ru-RU"/>
              </w:rPr>
              <w:t>г.</w:t>
            </w:r>
          </w:p>
          <w:p w14:paraId="54A66ED9">
            <w:pPr>
              <w:widowControl w:val="0"/>
              <w:autoSpaceDE w:val="0"/>
              <w:autoSpaceDN w:val="0"/>
              <w:spacing w:after="0" w:line="240" w:lineRule="auto"/>
              <w:jc w:val="both"/>
              <w:rPr>
                <w:rFonts w:eastAsia="Times New Roman"/>
                <w:sz w:val="24"/>
                <w:szCs w:val="28"/>
                <w:lang w:val="ru-RU"/>
              </w:rPr>
            </w:pPr>
            <w:r>
              <w:rPr>
                <w:rFonts w:eastAsia="Times New Roman"/>
                <w:sz w:val="24"/>
                <w:szCs w:val="28"/>
                <w:lang w:val="ru-RU"/>
              </w:rPr>
              <w:t>Председатель___________/Э</w:t>
            </w:r>
            <w:r>
              <w:rPr>
                <w:rFonts w:hint="default" w:eastAsia="Times New Roman"/>
                <w:sz w:val="24"/>
                <w:szCs w:val="28"/>
                <w:lang w:val="ru-RU"/>
              </w:rPr>
              <w:t>.Х</w:t>
            </w:r>
            <w:r>
              <w:rPr>
                <w:rFonts w:eastAsia="Times New Roman"/>
                <w:sz w:val="24"/>
                <w:szCs w:val="28"/>
                <w:lang w:val="ru-RU"/>
              </w:rPr>
              <w:t>. Сохрокова/</w:t>
            </w:r>
          </w:p>
        </w:tc>
        <w:tc>
          <w:tcPr>
            <w:tcW w:w="4134" w:type="dxa"/>
          </w:tcPr>
          <w:p w14:paraId="193A29D3">
            <w:pPr>
              <w:widowControl w:val="0"/>
              <w:autoSpaceDE w:val="0"/>
              <w:autoSpaceDN w:val="0"/>
              <w:spacing w:after="0" w:line="240" w:lineRule="auto"/>
              <w:jc w:val="right"/>
              <w:rPr>
                <w:rFonts w:eastAsia="Times New Roman"/>
                <w:sz w:val="24"/>
                <w:szCs w:val="28"/>
                <w:lang w:val="ru-RU"/>
              </w:rPr>
            </w:pPr>
            <w:r>
              <w:rPr>
                <w:rFonts w:eastAsia="Times New Roman"/>
                <w:bCs/>
                <w:sz w:val="24"/>
                <w:szCs w:val="28"/>
                <w:lang w:val="ru-RU"/>
              </w:rPr>
              <w:t>«УТВЕРЖДАЮ»</w:t>
            </w:r>
          </w:p>
          <w:p w14:paraId="2870BA74">
            <w:pPr>
              <w:widowControl w:val="0"/>
              <w:autoSpaceDE w:val="0"/>
              <w:autoSpaceDN w:val="0"/>
              <w:spacing w:after="0" w:line="240" w:lineRule="auto"/>
              <w:jc w:val="right"/>
              <w:rPr>
                <w:rFonts w:eastAsia="Times New Roman"/>
                <w:sz w:val="24"/>
                <w:szCs w:val="28"/>
                <w:lang w:val="ru-RU"/>
              </w:rPr>
            </w:pPr>
            <w:r>
              <w:rPr>
                <w:rFonts w:eastAsia="Times New Roman"/>
                <w:sz w:val="24"/>
                <w:szCs w:val="28"/>
                <w:lang w:val="ru-RU"/>
              </w:rPr>
              <w:t>заместитель директора по УМР</w:t>
            </w:r>
          </w:p>
          <w:p w14:paraId="21D2C05E">
            <w:pPr>
              <w:widowControl w:val="0"/>
              <w:autoSpaceDE w:val="0"/>
              <w:autoSpaceDN w:val="0"/>
              <w:spacing w:after="0" w:line="240" w:lineRule="auto"/>
              <w:jc w:val="right"/>
              <w:rPr>
                <w:rFonts w:eastAsia="Times New Roman"/>
                <w:sz w:val="24"/>
                <w:szCs w:val="28"/>
                <w:lang w:val="ru-RU"/>
              </w:rPr>
            </w:pPr>
            <w:r>
              <w:rPr>
                <w:rFonts w:eastAsia="Times New Roman"/>
                <w:sz w:val="24"/>
                <w:szCs w:val="28"/>
                <w:lang w:val="ru-RU"/>
              </w:rPr>
              <w:t>ГБПОУ «КБАДК»</w:t>
            </w:r>
          </w:p>
          <w:p w14:paraId="18CA35F2">
            <w:pPr>
              <w:widowControl w:val="0"/>
              <w:autoSpaceDE w:val="0"/>
              <w:autoSpaceDN w:val="0"/>
              <w:spacing w:after="0" w:line="240" w:lineRule="auto"/>
              <w:jc w:val="right"/>
              <w:rPr>
                <w:rFonts w:eastAsia="Times New Roman"/>
                <w:sz w:val="24"/>
                <w:szCs w:val="28"/>
              </w:rPr>
            </w:pPr>
            <w:r>
              <w:rPr>
                <w:rFonts w:eastAsia="Times New Roman"/>
                <w:sz w:val="24"/>
                <w:szCs w:val="28"/>
              </w:rPr>
              <w:t>_____________ Какулина С. Ю.</w:t>
            </w:r>
          </w:p>
          <w:p w14:paraId="34B3F3CD">
            <w:pPr>
              <w:widowControl w:val="0"/>
              <w:autoSpaceDE w:val="0"/>
              <w:autoSpaceDN w:val="0"/>
              <w:spacing w:after="0" w:line="240" w:lineRule="auto"/>
              <w:jc w:val="both"/>
              <w:rPr>
                <w:rFonts w:eastAsia="Times New Roman"/>
                <w:sz w:val="24"/>
                <w:szCs w:val="28"/>
              </w:rPr>
            </w:pPr>
          </w:p>
        </w:tc>
      </w:tr>
      <w:tr w14:paraId="6F65CB38">
        <w:tblPrEx>
          <w:tblCellMar>
            <w:top w:w="0" w:type="dxa"/>
            <w:left w:w="108" w:type="dxa"/>
            <w:bottom w:w="0" w:type="dxa"/>
            <w:right w:w="108" w:type="dxa"/>
          </w:tblCellMar>
        </w:tblPrEx>
        <w:trPr>
          <w:trHeight w:val="634" w:hRule="atLeast"/>
        </w:trPr>
        <w:tc>
          <w:tcPr>
            <w:tcW w:w="9572" w:type="dxa"/>
            <w:gridSpan w:val="2"/>
          </w:tcPr>
          <w:p w14:paraId="15652426">
            <w:pPr>
              <w:widowControl w:val="0"/>
              <w:autoSpaceDE w:val="0"/>
              <w:autoSpaceDN w:val="0"/>
              <w:spacing w:after="0" w:line="240" w:lineRule="auto"/>
              <w:jc w:val="both"/>
              <w:rPr>
                <w:rFonts w:eastAsia="Times New Roman"/>
                <w:bCs/>
                <w:sz w:val="24"/>
                <w:szCs w:val="28"/>
              </w:rPr>
            </w:pPr>
          </w:p>
        </w:tc>
      </w:tr>
    </w:tbl>
    <w:p w14:paraId="1AAB894D">
      <w:pPr>
        <w:pStyle w:val="19"/>
        <w:jc w:val="both"/>
      </w:pPr>
    </w:p>
    <w:p w14:paraId="61CAB832">
      <w:pPr>
        <w:pStyle w:val="19"/>
        <w:ind w:firstLine="330" w:firstLineChars="150"/>
        <w:jc w:val="both"/>
        <w:rPr>
          <w:rFonts w:hint="default" w:ascii="Times New Roman" w:hAnsi="Times New Roman" w:eastAsia="Calibri" w:cs="Times New Roman"/>
          <w:bCs/>
          <w:sz w:val="24"/>
          <w:szCs w:val="24"/>
          <w:lang w:val="ru-RU" w:eastAsia="en-US" w:bidi="ar-SA"/>
        </w:rPr>
      </w:pPr>
      <w:r>
        <w:rPr>
          <w:lang w:val="ru-RU"/>
        </w:rPr>
        <w:tab/>
      </w:r>
      <w:r>
        <w:rPr>
          <w:rFonts w:hint="default" w:ascii="Times New Roman" w:hAnsi="Times New Roman" w:eastAsia="Calibri" w:cs="Times New Roman"/>
          <w:bCs/>
          <w:sz w:val="24"/>
          <w:szCs w:val="24"/>
          <w:lang w:val="ru-RU" w:eastAsia="en-US" w:bidi="ar-SA"/>
        </w:rPr>
        <w:t>Рабочая программа учебной дисциплины «История» входит в общеобразовательный</w:t>
      </w:r>
    </w:p>
    <w:p w14:paraId="550ECFA0">
      <w:pPr>
        <w:pStyle w:val="19"/>
        <w:jc w:val="both"/>
        <w:rPr>
          <w:rFonts w:hint="default" w:ascii="Times New Roman" w:hAnsi="Times New Roman" w:cs="Times New Roman"/>
          <w:sz w:val="24"/>
          <w:szCs w:val="24"/>
          <w:lang w:val="ru-RU"/>
        </w:rPr>
      </w:pPr>
      <w:r>
        <w:rPr>
          <w:rFonts w:hint="default" w:ascii="Times New Roman" w:hAnsi="Times New Roman" w:eastAsia="Calibri" w:cs="Times New Roman"/>
          <w:bCs/>
          <w:sz w:val="24"/>
          <w:szCs w:val="24"/>
          <w:lang w:val="ru-RU" w:eastAsia="en-US" w:bidi="ar-SA"/>
        </w:rPr>
        <w:t>цикл под индексом ОДБ 07</w:t>
      </w:r>
      <w:r>
        <w:rPr>
          <w:rFonts w:hint="default" w:eastAsia="Calibri" w:cs="Times New Roman"/>
          <w:bCs/>
          <w:sz w:val="24"/>
          <w:szCs w:val="24"/>
          <w:lang w:val="ru-RU" w:eastAsia="en-US" w:bidi="ar-SA"/>
        </w:rPr>
        <w:t xml:space="preserve"> </w:t>
      </w:r>
      <w:r>
        <w:rPr>
          <w:bCs/>
          <w:sz w:val="24"/>
          <w:szCs w:val="24"/>
          <w:lang w:val="ru-RU"/>
        </w:rPr>
        <w:t>по</w:t>
      </w:r>
      <w:r>
        <w:rPr>
          <w:sz w:val="24"/>
          <w:szCs w:val="24"/>
          <w:lang w:val="ru-RU"/>
        </w:rPr>
        <w:t xml:space="preserve"> специальности: 25.02.08 «Эксплуатация беспилотных авиационных систем»</w:t>
      </w:r>
      <w:r>
        <w:rPr>
          <w:rFonts w:hint="default" w:ascii="Times New Roman" w:hAnsi="Times New Roman" w:eastAsia="Calibri" w:cs="Times New Roman"/>
          <w:bCs/>
          <w:sz w:val="24"/>
          <w:szCs w:val="24"/>
          <w:lang w:val="ru-RU" w:eastAsia="en-US" w:bidi="ar-SA"/>
        </w:rPr>
        <w:t xml:space="preserve"> и составлена в соответствии с Положением о порядке  разработки, требованиях к содержанию, оформлению и утверждению рабочих программ учебных дисциплин, профессиональных модулей и всех видов практик по профессиям, специальностям среднего профессионального  образования, утвержденным директором ГБПОУ «КБАДК» (приказ ГБПОУ «КБАДК»</w:t>
      </w:r>
      <w:r>
        <w:rPr>
          <w:rFonts w:hint="default" w:ascii="Times New Roman" w:hAnsi="Times New Roman" w:eastAsia="Calibri" w:cs="Times New Roman"/>
          <w:sz w:val="24"/>
          <w:szCs w:val="24"/>
          <w:lang w:val="ru-RU"/>
        </w:rPr>
        <w:t xml:space="preserve"> №163-0/д от 17.09.2025 г.).</w:t>
      </w:r>
      <w:r>
        <w:rPr>
          <w:rFonts w:hint="default" w:ascii="Times New Roman" w:hAnsi="Times New Roman" w:cs="Times New Roman"/>
          <w:sz w:val="24"/>
          <w:szCs w:val="24"/>
          <w:lang w:val="ru-RU"/>
        </w:rPr>
        <w:tab/>
      </w:r>
    </w:p>
    <w:p w14:paraId="43111A91">
      <w:pPr>
        <w:pStyle w:val="19"/>
        <w:ind w:firstLine="480" w:firstLineChars="200"/>
        <w:jc w:val="both"/>
        <w:rPr>
          <w:rFonts w:hint="default" w:ascii="Times New Roman" w:hAnsi="Times New Roman" w:cs="Times New Roman"/>
          <w:sz w:val="24"/>
          <w:szCs w:val="24"/>
          <w:lang w:val="ru-RU"/>
        </w:rPr>
      </w:pPr>
      <w:r>
        <w:rPr>
          <w:rFonts w:hint="default" w:ascii="Times New Roman" w:hAnsi="Times New Roman" w:cs="Times New Roman"/>
          <w:sz w:val="24"/>
          <w:szCs w:val="24"/>
          <w:lang w:val="ru-RU"/>
        </w:rPr>
        <w:t>Организация-разработчик: Государственное бюджетное профессиональное образовательное учреждение «Кабардино-Балкарский автомобильно-дорожный колледж».</w:t>
      </w:r>
    </w:p>
    <w:p w14:paraId="02351821">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jc w:val="both"/>
        <w:rPr>
          <w:rFonts w:hint="default" w:ascii="Times New Roman" w:hAnsi="Times New Roman" w:eastAsia="Times New Roman" w:cs="Times New Roman"/>
          <w:sz w:val="24"/>
          <w:szCs w:val="24"/>
          <w:lang w:val="ru-RU"/>
        </w:rPr>
      </w:pPr>
    </w:p>
    <w:p w14:paraId="49EB493C">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jc w:val="both"/>
        <w:rPr>
          <w:rFonts w:hint="default" w:ascii="Times New Roman" w:hAnsi="Times New Roman" w:eastAsia="Times New Roman" w:cs="Times New Roman"/>
          <w:sz w:val="24"/>
          <w:szCs w:val="24"/>
          <w:lang w:val="ru-RU"/>
        </w:rPr>
      </w:pPr>
      <w:r>
        <w:rPr>
          <w:rFonts w:hint="default" w:ascii="Times New Roman" w:hAnsi="Times New Roman" w:eastAsia="Times New Roman" w:cs="Times New Roman"/>
          <w:sz w:val="24"/>
          <w:szCs w:val="24"/>
          <w:lang w:val="ru-RU"/>
        </w:rPr>
        <w:t>Разработчик:</w:t>
      </w:r>
    </w:p>
    <w:p w14:paraId="4DD72607">
      <w:pPr>
        <w:spacing w:line="360" w:lineRule="auto"/>
        <w:rPr>
          <w:rFonts w:hint="default" w:ascii="Times New Roman" w:hAnsi="Times New Roman" w:cs="Times New Roman"/>
          <w:bCs/>
          <w:i/>
          <w:sz w:val="24"/>
          <w:szCs w:val="24"/>
        </w:rPr>
      </w:pPr>
      <w:r>
        <w:rPr>
          <w:rFonts w:hint="default" w:ascii="Times New Roman" w:hAnsi="Times New Roman" w:eastAsia="Calibri" w:cs="Times New Roman"/>
          <w:i/>
          <w:sz w:val="24"/>
          <w:szCs w:val="24"/>
          <w:lang w:val="ru-RU"/>
        </w:rPr>
        <w:t>Шевакожева А.Р. преподаватель ГБПОУ «КБАДК»</w:t>
      </w:r>
    </w:p>
    <w:p w14:paraId="4EB1A0D3">
      <w:pPr>
        <w:widowControl w:val="0"/>
        <w:autoSpaceDE w:val="0"/>
        <w:autoSpaceDN w:val="0"/>
        <w:spacing w:after="0" w:line="350" w:lineRule="auto"/>
        <w:rPr>
          <w:rFonts w:eastAsia="Calibri"/>
          <w:i/>
          <w:sz w:val="24"/>
          <w:szCs w:val="24"/>
          <w:lang w:val="ru-RU"/>
        </w:rPr>
      </w:pPr>
    </w:p>
    <w:p w14:paraId="463F7C3B">
      <w:pPr>
        <w:widowControl w:val="0"/>
        <w:autoSpaceDE w:val="0"/>
        <w:autoSpaceDN w:val="0"/>
        <w:spacing w:after="0" w:line="350" w:lineRule="auto"/>
        <w:rPr>
          <w:rFonts w:eastAsia="Calibri"/>
          <w:sz w:val="24"/>
          <w:szCs w:val="24"/>
          <w:lang w:val="ru-RU"/>
        </w:rPr>
      </w:pPr>
    </w:p>
    <w:p w14:paraId="2AC59BA2">
      <w:pPr>
        <w:widowControl w:val="0"/>
        <w:autoSpaceDE w:val="0"/>
        <w:autoSpaceDN w:val="0"/>
        <w:spacing w:after="0" w:line="350" w:lineRule="auto"/>
        <w:rPr>
          <w:rFonts w:eastAsia="Calibri"/>
          <w:sz w:val="24"/>
          <w:szCs w:val="24"/>
          <w:lang w:val="ru-RU"/>
        </w:rPr>
        <w:sectPr>
          <w:footerReference r:id="rId5" w:type="default"/>
          <w:pgSz w:w="11910" w:h="16840"/>
          <w:pgMar w:top="1060" w:right="560" w:bottom="960" w:left="1500" w:header="0" w:footer="775" w:gutter="0"/>
          <w:cols w:space="720" w:num="1"/>
        </w:sectPr>
      </w:pPr>
    </w:p>
    <w:p w14:paraId="5D1CAF57">
      <w:pPr>
        <w:widowControl w:val="0"/>
        <w:autoSpaceDE w:val="0"/>
        <w:autoSpaceDN w:val="0"/>
        <w:spacing w:after="0" w:line="240" w:lineRule="auto"/>
        <w:jc w:val="center"/>
        <w:rPr>
          <w:rFonts w:eastAsia="Calibri"/>
          <w:b/>
          <w:sz w:val="24"/>
          <w:lang w:val="ru-RU"/>
        </w:rPr>
      </w:pPr>
      <w:r>
        <w:rPr>
          <w:rFonts w:eastAsia="Calibri"/>
          <w:b/>
          <w:sz w:val="24"/>
          <w:lang w:val="ru-RU"/>
        </w:rPr>
        <w:t>СОДЕРЖАНИЕ</w:t>
      </w:r>
    </w:p>
    <w:sdt>
      <w:sdtPr>
        <w:rPr>
          <w:rFonts w:ascii="Times New Roman" w:hAnsi="Times New Roman" w:cs="Times New Roman" w:eastAsiaTheme="minorHAnsi"/>
          <w:b w:val="0"/>
          <w:bCs w:val="0"/>
          <w:color w:val="auto"/>
          <w:sz w:val="22"/>
          <w:szCs w:val="22"/>
          <w:lang w:val="en-US" w:eastAsia="en-US"/>
        </w:rPr>
        <w:id w:val="-513456107"/>
        <w:docPartObj>
          <w:docPartGallery w:val="Table of Contents"/>
          <w:docPartUnique/>
        </w:docPartObj>
      </w:sdtPr>
      <w:sdtEndPr>
        <w:rPr>
          <w:rFonts w:ascii="Times New Roman" w:hAnsi="Times New Roman" w:cs="Times New Roman" w:eastAsiaTheme="minorHAnsi"/>
          <w:b w:val="0"/>
          <w:bCs w:val="0"/>
          <w:color w:val="auto"/>
          <w:sz w:val="22"/>
          <w:szCs w:val="22"/>
          <w:lang w:val="en-US" w:eastAsia="en-US"/>
        </w:rPr>
      </w:sdtEndPr>
      <w:sdtContent>
        <w:p w14:paraId="1CD1C29D">
          <w:pPr>
            <w:pStyle w:val="26"/>
          </w:pPr>
        </w:p>
        <w:p w14:paraId="56A541A8">
          <w:pPr>
            <w:pStyle w:val="15"/>
            <w:tabs>
              <w:tab w:val="right" w:leader="dot" w:pos="9840"/>
            </w:tabs>
            <w:spacing w:before="240" w:line="360" w:lineRule="auto"/>
            <w:rPr>
              <w:rFonts w:asciiTheme="minorHAnsi" w:hAnsiTheme="minorHAnsi" w:eastAsiaTheme="minorEastAsia" w:cstheme="minorBidi"/>
              <w:b/>
              <w:sz w:val="24"/>
              <w:lang w:val="ru-RU" w:eastAsia="ru-RU"/>
            </w:rPr>
          </w:pPr>
          <w:r>
            <w:rPr>
              <w:b/>
            </w:rPr>
            <w:fldChar w:fldCharType="begin"/>
          </w:r>
          <w:r>
            <w:rPr>
              <w:b/>
              <w:lang w:val="ru-RU"/>
            </w:rPr>
            <w:instrText xml:space="preserve"> </w:instrText>
          </w:r>
          <w:r>
            <w:rPr>
              <w:b/>
            </w:rPr>
            <w:instrText xml:space="preserve">TOC</w:instrText>
          </w:r>
          <w:r>
            <w:rPr>
              <w:b/>
              <w:lang w:val="ru-RU"/>
            </w:rPr>
            <w:instrText xml:space="preserve"> \</w:instrText>
          </w:r>
          <w:r>
            <w:rPr>
              <w:b/>
            </w:rPr>
            <w:instrText xml:space="preserve">o</w:instrText>
          </w:r>
          <w:r>
            <w:rPr>
              <w:b/>
              <w:lang w:val="ru-RU"/>
            </w:rPr>
            <w:instrText xml:space="preserve"> "1-3" \</w:instrText>
          </w:r>
          <w:r>
            <w:rPr>
              <w:b/>
            </w:rPr>
            <w:instrText xml:space="preserve">h</w:instrText>
          </w:r>
          <w:r>
            <w:rPr>
              <w:b/>
              <w:lang w:val="ru-RU"/>
            </w:rPr>
            <w:instrText xml:space="preserve"> \</w:instrText>
          </w:r>
          <w:r>
            <w:rPr>
              <w:b/>
            </w:rPr>
            <w:instrText xml:space="preserve">z</w:instrText>
          </w:r>
          <w:r>
            <w:rPr>
              <w:b/>
              <w:lang w:val="ru-RU"/>
            </w:rPr>
            <w:instrText xml:space="preserve"> \</w:instrText>
          </w:r>
          <w:r>
            <w:rPr>
              <w:b/>
            </w:rPr>
            <w:instrText xml:space="preserve">u</w:instrText>
          </w:r>
          <w:r>
            <w:rPr>
              <w:b/>
              <w:lang w:val="ru-RU"/>
            </w:rPr>
            <w:instrText xml:space="preserve"> </w:instrText>
          </w:r>
          <w:r>
            <w:rPr>
              <w:b/>
            </w:rPr>
            <w:fldChar w:fldCharType="separate"/>
          </w:r>
          <w:r>
            <w:fldChar w:fldCharType="begin"/>
          </w:r>
          <w:r>
            <w:instrText xml:space="preserve"> HYPERLINK \l "_Toc128387997" </w:instrText>
          </w:r>
          <w:r>
            <w:fldChar w:fldCharType="separate"/>
          </w:r>
          <w:r>
            <w:rPr>
              <w:rStyle w:val="12"/>
              <w:rFonts w:eastAsia="Calibri"/>
              <w:b/>
              <w:bCs/>
              <w:sz w:val="24"/>
              <w:lang w:val="ru-RU"/>
            </w:rPr>
            <w:t>1. ОБЩАЯ ХАРАКТЕРИСТИКА РАБОЧЕЙ ПРОГРАММЫ ОБЩЕОБРАЗОВАТЕЛЬНОЙ ДИСЦИПЛИНЫ ОДБ 07 «ИСТОРИЯ»</w:t>
          </w:r>
          <w:r>
            <w:rPr>
              <w:b/>
              <w:sz w:val="24"/>
            </w:rPr>
            <w:tab/>
          </w:r>
          <w:r>
            <w:rPr>
              <w:b/>
              <w:sz w:val="24"/>
            </w:rPr>
            <w:fldChar w:fldCharType="begin"/>
          </w:r>
          <w:r>
            <w:rPr>
              <w:b/>
              <w:sz w:val="24"/>
            </w:rPr>
            <w:instrText xml:space="preserve"> PAGEREF _Toc128387997 \h </w:instrText>
          </w:r>
          <w:r>
            <w:rPr>
              <w:b/>
              <w:sz w:val="24"/>
            </w:rPr>
            <w:fldChar w:fldCharType="separate"/>
          </w:r>
          <w:r>
            <w:rPr>
              <w:b/>
              <w:sz w:val="24"/>
            </w:rPr>
            <w:t>4</w:t>
          </w:r>
          <w:r>
            <w:rPr>
              <w:b/>
              <w:sz w:val="24"/>
            </w:rPr>
            <w:fldChar w:fldCharType="end"/>
          </w:r>
          <w:r>
            <w:rPr>
              <w:b/>
              <w:sz w:val="24"/>
            </w:rPr>
            <w:fldChar w:fldCharType="end"/>
          </w:r>
        </w:p>
        <w:p w14:paraId="1939776E">
          <w:pPr>
            <w:pStyle w:val="15"/>
            <w:tabs>
              <w:tab w:val="right" w:leader="dot" w:pos="9840"/>
            </w:tabs>
            <w:spacing w:before="240" w:line="360" w:lineRule="auto"/>
            <w:rPr>
              <w:rFonts w:asciiTheme="minorHAnsi" w:hAnsiTheme="minorHAnsi" w:eastAsiaTheme="minorEastAsia" w:cstheme="minorBidi"/>
              <w:b/>
              <w:sz w:val="24"/>
              <w:lang w:val="ru-RU" w:eastAsia="ru-RU"/>
            </w:rPr>
          </w:pPr>
          <w:r>
            <w:fldChar w:fldCharType="begin"/>
          </w:r>
          <w:r>
            <w:instrText xml:space="preserve"> HYPERLINK \l "_Toc128387998" </w:instrText>
          </w:r>
          <w:r>
            <w:fldChar w:fldCharType="separate"/>
          </w:r>
          <w:r>
            <w:rPr>
              <w:rStyle w:val="12"/>
              <w:rFonts w:eastAsia="Calibri"/>
              <w:b/>
              <w:sz w:val="24"/>
              <w:lang w:val="ru-RU"/>
            </w:rPr>
            <w:t>2. СТРУКТУРА И СОДЕРЖАНИЕ ОБЩЕОБРАЗОВАТЕЛЬНОЙ ДИСЦИПЛИНЫ</w:t>
          </w:r>
          <w:r>
            <w:rPr>
              <w:b/>
              <w:sz w:val="24"/>
            </w:rPr>
            <w:tab/>
          </w:r>
          <w:r>
            <w:rPr>
              <w:b/>
              <w:sz w:val="24"/>
            </w:rPr>
            <w:fldChar w:fldCharType="begin"/>
          </w:r>
          <w:r>
            <w:rPr>
              <w:b/>
              <w:sz w:val="24"/>
            </w:rPr>
            <w:instrText xml:space="preserve"> PAGEREF _Toc128387998 \h </w:instrText>
          </w:r>
          <w:r>
            <w:rPr>
              <w:b/>
              <w:sz w:val="24"/>
            </w:rPr>
            <w:fldChar w:fldCharType="separate"/>
          </w:r>
          <w:r>
            <w:rPr>
              <w:b/>
              <w:sz w:val="24"/>
            </w:rPr>
            <w:t>9</w:t>
          </w:r>
          <w:r>
            <w:rPr>
              <w:b/>
              <w:sz w:val="24"/>
            </w:rPr>
            <w:fldChar w:fldCharType="end"/>
          </w:r>
          <w:r>
            <w:rPr>
              <w:b/>
              <w:sz w:val="24"/>
            </w:rPr>
            <w:fldChar w:fldCharType="end"/>
          </w:r>
          <w:r>
            <w:rPr>
              <w:b/>
              <w:sz w:val="24"/>
              <w:lang w:val="ru-RU"/>
            </w:rPr>
            <w:t>9</w:t>
          </w:r>
        </w:p>
        <w:p w14:paraId="329C8930">
          <w:pPr>
            <w:pStyle w:val="15"/>
            <w:tabs>
              <w:tab w:val="right" w:leader="dot" w:pos="9840"/>
            </w:tabs>
            <w:spacing w:before="240" w:line="360" w:lineRule="auto"/>
            <w:rPr>
              <w:rFonts w:asciiTheme="minorHAnsi" w:hAnsiTheme="minorHAnsi" w:eastAsiaTheme="minorEastAsia" w:cstheme="minorBidi"/>
              <w:b/>
              <w:sz w:val="24"/>
              <w:lang w:val="ru-RU" w:eastAsia="ru-RU"/>
            </w:rPr>
          </w:pPr>
          <w:r>
            <w:fldChar w:fldCharType="begin"/>
          </w:r>
          <w:r>
            <w:instrText xml:space="preserve"> HYPERLINK \l "_Toc128387999" </w:instrText>
          </w:r>
          <w:r>
            <w:fldChar w:fldCharType="separate"/>
          </w:r>
          <w:r>
            <w:rPr>
              <w:rStyle w:val="12"/>
              <w:rFonts w:eastAsia="Calibri"/>
              <w:b/>
              <w:sz w:val="24"/>
              <w:lang w:val="ru-RU"/>
            </w:rPr>
            <w:t>3. УСЛОВИЯ РЕАЛИЗАЦИИ ПРОГРАММЫ ОБЩЕОБРАЗОВАТЕЛЬНОЙ ДИСЦИПЛИНЫ</w:t>
          </w:r>
          <w:r>
            <w:rPr>
              <w:b/>
              <w:sz w:val="24"/>
            </w:rPr>
            <w:tab/>
          </w:r>
          <w:r>
            <w:rPr>
              <w:b/>
              <w:sz w:val="24"/>
            </w:rPr>
            <w:fldChar w:fldCharType="end"/>
          </w:r>
          <w:r>
            <w:rPr>
              <w:b/>
              <w:sz w:val="24"/>
              <w:lang w:val="ru-RU"/>
            </w:rPr>
            <w:t>20</w:t>
          </w:r>
        </w:p>
        <w:p w14:paraId="1BFE59FA">
          <w:pPr>
            <w:pStyle w:val="15"/>
            <w:tabs>
              <w:tab w:val="right" w:leader="dot" w:pos="9840"/>
            </w:tabs>
            <w:spacing w:before="240" w:line="360" w:lineRule="auto"/>
            <w:rPr>
              <w:rFonts w:asciiTheme="minorHAnsi" w:hAnsiTheme="minorHAnsi" w:eastAsiaTheme="minorEastAsia" w:cstheme="minorBidi"/>
              <w:b/>
              <w:sz w:val="24"/>
              <w:lang w:val="ru-RU" w:eastAsia="ru-RU"/>
            </w:rPr>
          </w:pPr>
          <w:r>
            <w:fldChar w:fldCharType="begin"/>
          </w:r>
          <w:r>
            <w:instrText xml:space="preserve"> HYPERLINK \l "_Toc128388000" </w:instrText>
          </w:r>
          <w:r>
            <w:fldChar w:fldCharType="separate"/>
          </w:r>
          <w:r>
            <w:rPr>
              <w:rStyle w:val="12"/>
              <w:rFonts w:eastAsia="Times New Roman"/>
              <w:b/>
              <w:bCs/>
              <w:sz w:val="24"/>
              <w:lang w:val="ru-RU" w:eastAsia="ru-RU"/>
            </w:rPr>
            <w:t>4. КОНТРОЛЬ И ОЦЕНКА РЕЗУЛЬТАТОВ ОСВОЕНИЯ УЧЕБНОЙ ДИСЦИПЛИНЫ</w:t>
          </w:r>
          <w:r>
            <w:rPr>
              <w:b/>
              <w:sz w:val="24"/>
            </w:rPr>
            <w:tab/>
          </w:r>
          <w:r>
            <w:rPr>
              <w:b/>
              <w:sz w:val="24"/>
            </w:rPr>
            <w:fldChar w:fldCharType="end"/>
          </w:r>
          <w:r>
            <w:rPr>
              <w:b/>
              <w:sz w:val="24"/>
              <w:lang w:val="ru-RU"/>
            </w:rPr>
            <w:t>21</w:t>
          </w:r>
        </w:p>
        <w:p w14:paraId="77DAF978">
          <w:pPr>
            <w:pStyle w:val="15"/>
            <w:tabs>
              <w:tab w:val="right" w:leader="dot" w:pos="9840"/>
            </w:tabs>
            <w:spacing w:before="240" w:line="360" w:lineRule="auto"/>
            <w:rPr>
              <w:rFonts w:asciiTheme="minorHAnsi" w:hAnsiTheme="minorHAnsi" w:eastAsiaTheme="minorEastAsia" w:cstheme="minorBidi"/>
              <w:b/>
              <w:lang w:val="ru-RU" w:eastAsia="ru-RU"/>
            </w:rPr>
          </w:pPr>
          <w:r>
            <w:fldChar w:fldCharType="begin"/>
          </w:r>
          <w:r>
            <w:instrText xml:space="preserve"> HYPERLINK \l "_Toc128388001" </w:instrText>
          </w:r>
          <w:r>
            <w:fldChar w:fldCharType="separate"/>
          </w:r>
          <w:r>
            <w:rPr>
              <w:rStyle w:val="12"/>
              <w:rFonts w:eastAsia="Times New Roman"/>
              <w:b/>
              <w:bCs/>
              <w:sz w:val="24"/>
            </w:rPr>
            <w:t>Приложение</w:t>
          </w:r>
          <w:r>
            <w:rPr>
              <w:b/>
              <w:sz w:val="24"/>
            </w:rPr>
            <w:tab/>
          </w:r>
          <w:r>
            <w:rPr>
              <w:b/>
              <w:sz w:val="24"/>
            </w:rPr>
            <w:fldChar w:fldCharType="begin"/>
          </w:r>
          <w:r>
            <w:rPr>
              <w:b/>
              <w:sz w:val="24"/>
            </w:rPr>
            <w:instrText xml:space="preserve"> PAGEREF _Toc128388001 \h </w:instrText>
          </w:r>
          <w:r>
            <w:rPr>
              <w:b/>
              <w:sz w:val="24"/>
            </w:rPr>
            <w:fldChar w:fldCharType="separate"/>
          </w:r>
          <w:r>
            <w:rPr>
              <w:b/>
              <w:sz w:val="24"/>
            </w:rPr>
            <w:t>23</w:t>
          </w:r>
          <w:r>
            <w:rPr>
              <w:b/>
              <w:sz w:val="24"/>
            </w:rPr>
            <w:fldChar w:fldCharType="end"/>
          </w:r>
          <w:r>
            <w:rPr>
              <w:b/>
              <w:sz w:val="24"/>
            </w:rPr>
            <w:fldChar w:fldCharType="end"/>
          </w:r>
          <w:r>
            <w:rPr>
              <w:b/>
              <w:sz w:val="24"/>
              <w:lang w:val="ru-RU"/>
            </w:rPr>
            <w:t>3</w:t>
          </w:r>
        </w:p>
        <w:p w14:paraId="201304F3">
          <w:pPr>
            <w:spacing w:before="240" w:line="360" w:lineRule="auto"/>
          </w:pPr>
          <w:r>
            <w:rPr>
              <w:b/>
              <w:bCs/>
            </w:rPr>
            <w:fldChar w:fldCharType="end"/>
          </w:r>
        </w:p>
      </w:sdtContent>
    </w:sdt>
    <w:p w14:paraId="66C79674">
      <w:pPr>
        <w:widowControl w:val="0"/>
        <w:autoSpaceDE w:val="0"/>
        <w:autoSpaceDN w:val="0"/>
        <w:spacing w:after="0" w:line="240" w:lineRule="auto"/>
        <w:jc w:val="center"/>
        <w:rPr>
          <w:rFonts w:eastAsia="Calibri"/>
          <w:lang w:val="ru-RU"/>
        </w:rPr>
      </w:pPr>
    </w:p>
    <w:p w14:paraId="23052705">
      <w:pPr>
        <w:rPr>
          <w:rFonts w:eastAsia="Calibri"/>
          <w:b/>
          <w:bCs/>
          <w:sz w:val="24"/>
          <w:szCs w:val="24"/>
          <w:lang w:val="ru-RU"/>
        </w:rPr>
      </w:pPr>
      <w:r>
        <w:rPr>
          <w:rFonts w:eastAsia="Calibri"/>
          <w:b/>
          <w:bCs/>
          <w:sz w:val="24"/>
          <w:szCs w:val="24"/>
          <w:lang w:val="ru-RU"/>
        </w:rPr>
        <w:br w:type="page"/>
      </w:r>
    </w:p>
    <w:p w14:paraId="32155679">
      <w:pPr>
        <w:widowControl w:val="0"/>
        <w:tabs>
          <w:tab w:val="left" w:pos="1479"/>
        </w:tabs>
        <w:autoSpaceDE w:val="0"/>
        <w:autoSpaceDN w:val="0"/>
        <w:spacing w:after="0" w:line="268" w:lineRule="auto"/>
        <w:ind w:right="289"/>
        <w:jc w:val="center"/>
        <w:outlineLvl w:val="0"/>
        <w:rPr>
          <w:rFonts w:eastAsia="Calibri"/>
          <w:b/>
          <w:bCs/>
          <w:sz w:val="24"/>
          <w:szCs w:val="24"/>
          <w:lang w:val="ru-RU"/>
        </w:rPr>
      </w:pPr>
      <w:bookmarkStart w:id="0" w:name="_Toc128387997"/>
      <w:r>
        <w:rPr>
          <w:rFonts w:eastAsia="Calibri"/>
          <w:b/>
          <w:bCs/>
          <w:sz w:val="24"/>
          <w:szCs w:val="24"/>
          <w:lang w:val="ru-RU"/>
        </w:rPr>
        <w:t>1. ОБЩАЯ ХАРАКТЕРИСТИКА РАБОЧЕЙ ПРОГРАММЫ ОБЩЕОБРАЗОВАТЕЛЬНОЙ ДИСЦИПЛИНЫ ОДБ 07 «История»</w:t>
      </w:r>
      <w:bookmarkEnd w:id="0"/>
    </w:p>
    <w:p w14:paraId="4B3ACCE9">
      <w:pPr>
        <w:spacing w:before="240"/>
        <w:rPr>
          <w:rFonts w:eastAsia="Calibri"/>
          <w:b/>
          <w:bCs/>
          <w:sz w:val="24"/>
          <w:szCs w:val="24"/>
          <w:lang w:val="ru-RU"/>
        </w:rPr>
      </w:pPr>
      <w:r>
        <w:rPr>
          <w:rFonts w:eastAsia="Calibri"/>
          <w:b/>
          <w:bCs/>
          <w:sz w:val="24"/>
          <w:szCs w:val="24"/>
          <w:lang w:val="ru-RU"/>
        </w:rPr>
        <w:t>1.1. Место дисциплины в структуре основной образовательной программы.</w:t>
      </w:r>
    </w:p>
    <w:p w14:paraId="5B1CF815">
      <w:pPr>
        <w:pStyle w:val="19"/>
        <w:ind w:firstLine="600" w:firstLineChars="250"/>
        <w:jc w:val="both"/>
        <w:rPr>
          <w:rFonts w:hint="default" w:ascii="Times New Roman" w:hAnsi="Times New Roman" w:cs="Times New Roman" w:eastAsiaTheme="minorHAnsi"/>
          <w:bCs/>
          <w:sz w:val="24"/>
          <w:szCs w:val="24"/>
          <w:lang w:val="ru-RU" w:eastAsia="en-US" w:bidi="ar-SA"/>
        </w:rPr>
      </w:pPr>
      <w:r>
        <w:rPr>
          <w:rFonts w:hint="default" w:ascii="Times New Roman" w:hAnsi="Times New Roman" w:cs="Times New Roman" w:eastAsiaTheme="minorHAnsi"/>
          <w:bCs/>
          <w:sz w:val="24"/>
          <w:szCs w:val="24"/>
          <w:lang w:val="ru-RU" w:eastAsia="en-US" w:bidi="ar-SA"/>
        </w:rPr>
        <w:t xml:space="preserve">Рабочая программа ОДБ 07 «История» является частью общеобразовательного цикла образовательной программы и предназначена для изучения учебной дисциплины в ГБПОУ «КБАДК» на базе основного общего образования при подготовке квалифицированных рабочих и служащих по </w:t>
      </w:r>
      <w:r>
        <w:rPr>
          <w:rFonts w:hint="default" w:cs="Times New Roman"/>
          <w:bCs/>
          <w:sz w:val="24"/>
          <w:szCs w:val="24"/>
          <w:lang w:val="ru-RU" w:eastAsia="en-US" w:bidi="ar-SA"/>
        </w:rPr>
        <w:t>специальности</w:t>
      </w:r>
      <w:r>
        <w:rPr>
          <w:rFonts w:hint="default" w:ascii="Times New Roman" w:hAnsi="Times New Roman" w:cs="Times New Roman" w:eastAsiaTheme="minorHAnsi"/>
          <w:bCs/>
          <w:sz w:val="24"/>
          <w:szCs w:val="24"/>
          <w:lang w:val="ru-RU" w:eastAsia="en-US" w:bidi="ar-SA"/>
        </w:rPr>
        <w:t xml:space="preserve">: </w:t>
      </w:r>
      <w:r>
        <w:rPr>
          <w:rFonts w:hint="default" w:cs="Times New Roman"/>
          <w:bCs/>
          <w:sz w:val="24"/>
          <w:szCs w:val="24"/>
          <w:lang w:val="ru-RU" w:eastAsia="en-US" w:bidi="ar-SA"/>
        </w:rPr>
        <w:t>25.02.08 «Эксплуатация беспилотных авиационных систем»</w:t>
      </w:r>
      <w:r>
        <w:rPr>
          <w:rFonts w:hint="default" w:ascii="Times New Roman" w:hAnsi="Times New Roman" w:cs="Times New Roman" w:eastAsiaTheme="minorHAnsi"/>
          <w:bCs/>
          <w:sz w:val="24"/>
          <w:szCs w:val="24"/>
          <w:lang w:val="ru-RU" w:eastAsia="en-US" w:bidi="ar-SA"/>
        </w:rPr>
        <w:t>.</w:t>
      </w:r>
    </w:p>
    <w:p w14:paraId="7D17F5BA">
      <w:pPr>
        <w:pStyle w:val="19"/>
        <w:ind w:firstLine="600" w:firstLineChars="250"/>
        <w:jc w:val="both"/>
        <w:rPr>
          <w:rFonts w:hint="default" w:ascii="Times New Roman" w:hAnsi="Times New Roman" w:cs="Times New Roman"/>
          <w:b/>
          <w:bCs/>
          <w:sz w:val="24"/>
          <w:szCs w:val="24"/>
        </w:rPr>
      </w:pPr>
      <w:r>
        <w:rPr>
          <w:rFonts w:hint="default" w:ascii="Times New Roman" w:hAnsi="Times New Roman" w:cs="Times New Roman" w:eastAsiaTheme="minorHAnsi"/>
          <w:bCs/>
          <w:sz w:val="24"/>
          <w:szCs w:val="24"/>
          <w:lang w:val="ru-RU" w:eastAsia="en-US" w:bidi="ar-SA"/>
        </w:rPr>
        <w:t xml:space="preserve">Рабочая программа разработана на основе требований Федерального государственного образовательного стандарта среднего общего образования (утв. Приказом Министерства образования и науки Российской Федерации от 1705.2012 г. № 413 с изменениями на 12 августа 2022 года), Федерального государственного образовательного стандарта по </w:t>
      </w:r>
      <w:r>
        <w:rPr>
          <w:rFonts w:hint="default" w:cs="Times New Roman"/>
          <w:bCs/>
          <w:sz w:val="24"/>
          <w:szCs w:val="24"/>
          <w:lang w:val="ru-RU" w:eastAsia="en-US" w:bidi="ar-SA"/>
        </w:rPr>
        <w:t>специальности</w:t>
      </w:r>
      <w:r>
        <w:rPr>
          <w:rFonts w:hint="default" w:ascii="Times New Roman" w:hAnsi="Times New Roman" w:cs="Times New Roman" w:eastAsiaTheme="minorHAnsi"/>
          <w:bCs/>
          <w:sz w:val="24"/>
          <w:szCs w:val="24"/>
          <w:lang w:val="ru-RU" w:eastAsia="en-US" w:bidi="ar-SA"/>
        </w:rPr>
        <w:t xml:space="preserve">: </w:t>
      </w:r>
      <w:r>
        <w:rPr>
          <w:rFonts w:hint="default" w:cs="Times New Roman"/>
          <w:bCs/>
          <w:sz w:val="24"/>
          <w:szCs w:val="24"/>
          <w:lang w:val="ru-RU" w:eastAsia="en-US" w:bidi="ar-SA"/>
        </w:rPr>
        <w:t>25.02.08 «Эксплуатация беспилотных авиационных систем»</w:t>
      </w:r>
      <w:r>
        <w:rPr>
          <w:rFonts w:hint="default" w:ascii="Times New Roman" w:hAnsi="Times New Roman" w:cs="Times New Roman" w:eastAsiaTheme="minorHAnsi"/>
          <w:bCs/>
          <w:sz w:val="24"/>
          <w:szCs w:val="24"/>
          <w:lang w:val="ru-RU" w:eastAsia="en-US" w:bidi="ar-SA"/>
        </w:rPr>
        <w:t xml:space="preserve">, (утвержденного приказом Министерства просвещения Российской Федерации от 03.07.2024 в редакции от 26.08.2022 № 777) в редакции специальности. примерной программы общеобразовательной дисциплины, примерной программы общеобразовательной дисциплины «История», разработанной ФГБОУ ДПО «Институт развития профессионального образования» (утв. Советом по оценке качества примерных рабочих программ общеобразовательного и социально-гуманитарного циклов СПО при ФГБОУ ДПО ИРПО: протокол №14 от 30.11.2022), положений Федеральной программы среднего общего образования (утв. Приказом Министерства РФ от 23.11.2022 г. №1014), с учетом получаемой специальности, а также специфики и возможностей образовательной организации. </w:t>
      </w:r>
    </w:p>
    <w:p w14:paraId="108243EB">
      <w:pPr>
        <w:rPr>
          <w:rFonts w:ascii="Times New Roman" w:hAnsi="Times New Roman"/>
          <w:b/>
          <w:bCs/>
          <w:sz w:val="24"/>
          <w:szCs w:val="24"/>
        </w:rPr>
      </w:pPr>
      <w:r>
        <w:rPr>
          <w:rFonts w:ascii="Times New Roman" w:hAnsi="Times New Roman"/>
          <w:b/>
          <w:bCs/>
          <w:sz w:val="24"/>
          <w:szCs w:val="24"/>
        </w:rPr>
        <w:t>1.2. Цели и планируемые результаты освоения дисциплины</w:t>
      </w:r>
    </w:p>
    <w:p w14:paraId="191426C7">
      <w:pPr>
        <w:rPr>
          <w:rFonts w:ascii="Times New Roman" w:hAnsi="Times New Roman"/>
          <w:bCs/>
          <w:sz w:val="24"/>
          <w:szCs w:val="24"/>
        </w:rPr>
      </w:pPr>
      <w:r>
        <w:rPr>
          <w:rFonts w:ascii="Times New Roman" w:hAnsi="Times New Roman"/>
          <w:b/>
          <w:bCs/>
          <w:sz w:val="24"/>
          <w:szCs w:val="24"/>
        </w:rPr>
        <w:t>1.2.1. Цель дисциплины</w:t>
      </w:r>
    </w:p>
    <w:p w14:paraId="301FC751">
      <w:pPr>
        <w:ind w:firstLine="708"/>
        <w:jc w:val="both"/>
        <w:rPr>
          <w:rFonts w:ascii="Times New Roman" w:hAnsi="Times New Roman"/>
          <w:b/>
          <w:bCs/>
          <w:sz w:val="24"/>
          <w:szCs w:val="24"/>
        </w:rPr>
      </w:pPr>
      <w:r>
        <w:rPr>
          <w:rFonts w:ascii="Times New Roman" w:hAnsi="Times New Roman"/>
          <w:bCs/>
          <w:sz w:val="24"/>
          <w:szCs w:val="24"/>
        </w:rPr>
        <w:t xml:space="preserve">Содержание программы общеобразовательной дисциплины «История» направлено на достижение результатов ее изучения в соответствии с требованиями ФГОС </w:t>
      </w:r>
      <w:r>
        <w:rPr>
          <w:rFonts w:ascii="Times New Roman" w:hAnsi="Times New Roman" w:eastAsia="Calibri"/>
          <w:bCs/>
          <w:sz w:val="24"/>
          <w:szCs w:val="24"/>
        </w:rPr>
        <w:t xml:space="preserve">среднего общего образования </w:t>
      </w:r>
      <w:r>
        <w:rPr>
          <w:rFonts w:ascii="Times New Roman" w:hAnsi="Times New Roman"/>
          <w:bCs/>
          <w:sz w:val="24"/>
          <w:szCs w:val="24"/>
        </w:rPr>
        <w:t xml:space="preserve">с учетом профессиональной направленности </w:t>
      </w:r>
      <w:r>
        <w:rPr>
          <w:rFonts w:ascii="Times New Roman" w:hAnsi="Times New Roman" w:eastAsia="Calibri"/>
          <w:bCs/>
          <w:sz w:val="24"/>
          <w:szCs w:val="24"/>
        </w:rPr>
        <w:t>федерального образовательного стандарта среднего общего образования.</w:t>
      </w:r>
    </w:p>
    <w:p w14:paraId="6AB14DFD">
      <w:pPr>
        <w:rPr>
          <w:rFonts w:ascii="Times New Roman" w:hAnsi="Times New Roman"/>
          <w:bCs/>
          <w:sz w:val="24"/>
          <w:szCs w:val="24"/>
        </w:rPr>
      </w:pPr>
      <w:r>
        <w:rPr>
          <w:rFonts w:ascii="Times New Roman" w:hAnsi="Times New Roman"/>
          <w:b/>
          <w:bCs/>
          <w:sz w:val="24"/>
          <w:szCs w:val="24"/>
        </w:rPr>
        <w:t xml:space="preserve">1.2.2. Планируемые результаты освоения общеобразовательной дисциплины в соответствии с ФГОС </w:t>
      </w:r>
      <w:r>
        <w:rPr>
          <w:rFonts w:ascii="Times New Roman" w:hAnsi="Times New Roman" w:eastAsia="Calibri"/>
          <w:b/>
          <w:sz w:val="24"/>
          <w:szCs w:val="24"/>
        </w:rPr>
        <w:t>среднего общего образования</w:t>
      </w:r>
      <w:r>
        <w:rPr>
          <w:rFonts w:ascii="Times New Roman" w:hAnsi="Times New Roman" w:eastAsia="Calibri"/>
          <w:bCs/>
          <w:sz w:val="24"/>
          <w:szCs w:val="24"/>
        </w:rPr>
        <w:t xml:space="preserve"> </w:t>
      </w:r>
      <w:r>
        <w:rPr>
          <w:rFonts w:ascii="Times New Roman" w:hAnsi="Times New Roman" w:eastAsia="Calibri"/>
          <w:b/>
          <w:bCs/>
          <w:sz w:val="24"/>
          <w:szCs w:val="24"/>
        </w:rPr>
        <w:t>с учетом профессиональной направленности ФГОС СПО</w:t>
      </w:r>
    </w:p>
    <w:p w14:paraId="41F0D281">
      <w:pPr>
        <w:pStyle w:val="19"/>
        <w:ind w:left="0" w:leftChars="0" w:firstLine="600" w:firstLineChars="250"/>
        <w:jc w:val="both"/>
        <w:rPr>
          <w:rFonts w:ascii="Times New Roman" w:hAnsi="Times New Roman" w:cs="Times New Roman" w:eastAsiaTheme="minorHAnsi"/>
          <w:bCs/>
          <w:sz w:val="24"/>
          <w:szCs w:val="24"/>
          <w:lang w:val="ru-RU" w:eastAsia="en-US" w:bidi="ar-SA"/>
        </w:rPr>
      </w:pPr>
      <w:r>
        <w:rPr>
          <w:rFonts w:ascii="Times New Roman" w:hAnsi="Times New Roman" w:cs="Times New Roman" w:eastAsiaTheme="minorHAnsi"/>
          <w:bCs/>
          <w:sz w:val="24"/>
          <w:szCs w:val="24"/>
          <w:lang w:val="ru-RU" w:eastAsia="en-US" w:bidi="ar-SA"/>
        </w:rPr>
        <w:t xml:space="preserve">Особое значение учебная дисциплина имеет при формировании и развитии общих и профессиональных компетенций </w:t>
      </w:r>
      <w:r>
        <w:rPr>
          <w:rFonts w:hint="default" w:ascii="Times New Roman" w:hAnsi="Times New Roman" w:cs="Times New Roman" w:eastAsiaTheme="minorHAnsi"/>
          <w:bCs/>
          <w:sz w:val="24"/>
          <w:szCs w:val="24"/>
          <w:lang w:val="ru-RU" w:eastAsia="en-US" w:bidi="ar-SA"/>
        </w:rPr>
        <w:t xml:space="preserve">по специальностям </w:t>
      </w:r>
      <w:r>
        <w:rPr>
          <w:rFonts w:ascii="Times New Roman" w:hAnsi="Times New Roman" w:cs="Times New Roman" w:eastAsiaTheme="minorHAnsi"/>
          <w:bCs/>
          <w:sz w:val="24"/>
          <w:szCs w:val="24"/>
          <w:lang w:val="ru-RU" w:eastAsia="en-US" w:bidi="ar-SA"/>
        </w:rPr>
        <w:t xml:space="preserve"> </w:t>
      </w:r>
      <w:r>
        <w:rPr>
          <w:bCs/>
          <w:sz w:val="24"/>
          <w:szCs w:val="24"/>
          <w:lang w:val="ru-RU"/>
        </w:rPr>
        <w:t>по</w:t>
      </w:r>
      <w:r>
        <w:rPr>
          <w:sz w:val="24"/>
          <w:szCs w:val="24"/>
          <w:lang w:val="ru-RU"/>
        </w:rPr>
        <w:t xml:space="preserve"> специальности: 25.02.08 «Эксплуатация беспилотных авиационных систем»</w:t>
      </w:r>
    </w:p>
    <w:p w14:paraId="1815AF07">
      <w:pPr>
        <w:pStyle w:val="19"/>
        <w:spacing w:line="276" w:lineRule="auto"/>
        <w:ind w:left="0" w:firstLine="708"/>
        <w:jc w:val="both"/>
        <w:rPr>
          <w:sz w:val="24"/>
          <w:szCs w:val="24"/>
          <w:lang w:val="ru-RU"/>
        </w:rPr>
      </w:pPr>
    </w:p>
    <w:p w14:paraId="7E6A0C56">
      <w:pPr>
        <w:jc w:val="both"/>
        <w:rPr>
          <w:rFonts w:eastAsia="Calibri"/>
          <w:sz w:val="24"/>
          <w:szCs w:val="24"/>
          <w:lang w:val="ru-RU"/>
        </w:rPr>
        <w:sectPr>
          <w:pgSz w:w="11910" w:h="16840"/>
          <w:pgMar w:top="1060" w:right="560" w:bottom="960" w:left="1500" w:header="0" w:footer="775" w:gutter="0"/>
          <w:cols w:space="720" w:num="1"/>
        </w:sectPr>
      </w:pPr>
      <w:r>
        <w:rPr>
          <w:rFonts w:eastAsia="Calibri"/>
          <w:sz w:val="24"/>
          <w:szCs w:val="24"/>
          <w:lang w:val="ru-RU"/>
        </w:rPr>
        <w:br w:type="page"/>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24"/>
        <w:gridCol w:w="7150"/>
        <w:gridCol w:w="4862"/>
      </w:tblGrid>
      <w:tr w14:paraId="78D560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24" w:type="dxa"/>
            <w:vMerge w:val="restart"/>
          </w:tcPr>
          <w:p w14:paraId="6A7B26F5">
            <w:pPr>
              <w:widowControl w:val="0"/>
              <w:autoSpaceDE w:val="0"/>
              <w:autoSpaceDN w:val="0"/>
              <w:spacing w:after="0" w:line="240" w:lineRule="auto"/>
              <w:jc w:val="center"/>
              <w:rPr>
                <w:rFonts w:eastAsia="Calibri"/>
                <w:b/>
                <w:color w:val="F79646" w:themeColor="accent6"/>
                <w:sz w:val="36"/>
                <w:szCs w:val="36"/>
                <w:lang w:val="ru-RU"/>
                <w14:textFill>
                  <w14:solidFill>
                    <w14:schemeClr w14:val="accent6"/>
                  </w14:solidFill>
                </w14:textFill>
              </w:rPr>
            </w:pPr>
            <w:r>
              <w:rPr>
                <w:rFonts w:eastAsia="Calibri"/>
                <w:sz w:val="24"/>
                <w:szCs w:val="24"/>
                <w:lang w:val="ru-RU"/>
              </w:rPr>
              <w:br w:type="page"/>
            </w:r>
            <w:r>
              <w:rPr>
                <w:b/>
                <w:lang w:val="ru-RU"/>
              </w:rPr>
              <w:t>Код и наименование формируемых компетенций</w:t>
            </w:r>
          </w:p>
        </w:tc>
        <w:tc>
          <w:tcPr>
            <w:tcW w:w="12012" w:type="dxa"/>
            <w:gridSpan w:val="2"/>
          </w:tcPr>
          <w:p w14:paraId="1DF1B1AF">
            <w:pPr>
              <w:widowControl w:val="0"/>
              <w:autoSpaceDE w:val="0"/>
              <w:autoSpaceDN w:val="0"/>
              <w:spacing w:after="0" w:line="240" w:lineRule="auto"/>
              <w:jc w:val="center"/>
              <w:rPr>
                <w:rFonts w:eastAsia="Calibri"/>
                <w:b/>
                <w:color w:val="F79646" w:themeColor="accent6"/>
                <w:sz w:val="36"/>
                <w:szCs w:val="36"/>
                <w:lang w:val="ru-RU"/>
                <w14:textFill>
                  <w14:solidFill>
                    <w14:schemeClr w14:val="accent6"/>
                  </w14:solidFill>
                </w14:textFill>
              </w:rPr>
            </w:pPr>
            <w:r>
              <w:rPr>
                <w:b/>
              </w:rPr>
              <w:t>Планируемые результаты освоения дисциплины</w:t>
            </w:r>
          </w:p>
        </w:tc>
      </w:tr>
      <w:tr w14:paraId="755079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24" w:type="dxa"/>
            <w:vMerge w:val="continue"/>
          </w:tcPr>
          <w:p w14:paraId="797369B1">
            <w:pPr>
              <w:widowControl w:val="0"/>
              <w:autoSpaceDE w:val="0"/>
              <w:autoSpaceDN w:val="0"/>
              <w:spacing w:after="0" w:line="240" w:lineRule="auto"/>
              <w:jc w:val="center"/>
              <w:rPr>
                <w:rFonts w:eastAsia="Calibri"/>
                <w:b/>
                <w:color w:val="F79646" w:themeColor="accent6"/>
                <w:sz w:val="24"/>
                <w:szCs w:val="24"/>
                <w:lang w:val="ru-RU"/>
                <w14:textFill>
                  <w14:solidFill>
                    <w14:schemeClr w14:val="accent6"/>
                  </w14:solidFill>
                </w14:textFill>
              </w:rPr>
            </w:pPr>
          </w:p>
        </w:tc>
        <w:tc>
          <w:tcPr>
            <w:tcW w:w="7150" w:type="dxa"/>
          </w:tcPr>
          <w:p w14:paraId="72AF014B">
            <w:pPr>
              <w:widowControl w:val="0"/>
              <w:autoSpaceDE w:val="0"/>
              <w:autoSpaceDN w:val="0"/>
              <w:spacing w:after="0" w:line="240" w:lineRule="auto"/>
              <w:jc w:val="center"/>
              <w:rPr>
                <w:rFonts w:eastAsia="Calibri"/>
                <w:b/>
                <w:color w:val="F79646" w:themeColor="accent6"/>
                <w:sz w:val="24"/>
                <w:szCs w:val="24"/>
                <w:lang w:val="ru-RU"/>
                <w14:textFill>
                  <w14:solidFill>
                    <w14:schemeClr w14:val="accent6"/>
                  </w14:solidFill>
                </w14:textFill>
              </w:rPr>
            </w:pPr>
            <w:r>
              <w:rPr>
                <w:b/>
              </w:rPr>
              <w:t>Общие</w:t>
            </w:r>
          </w:p>
        </w:tc>
        <w:tc>
          <w:tcPr>
            <w:tcW w:w="4862" w:type="dxa"/>
          </w:tcPr>
          <w:p w14:paraId="09C94B56">
            <w:pPr>
              <w:widowControl w:val="0"/>
              <w:autoSpaceDE w:val="0"/>
              <w:autoSpaceDN w:val="0"/>
              <w:spacing w:after="0" w:line="240" w:lineRule="auto"/>
              <w:jc w:val="center"/>
              <w:rPr>
                <w:rFonts w:eastAsia="Calibri"/>
                <w:b/>
                <w:color w:val="F79646" w:themeColor="accent6"/>
                <w:sz w:val="24"/>
                <w:szCs w:val="24"/>
                <w:lang w:val="ru-RU"/>
                <w14:textFill>
                  <w14:solidFill>
                    <w14:schemeClr w14:val="accent6"/>
                  </w14:solidFill>
                </w14:textFill>
              </w:rPr>
            </w:pPr>
            <w:r>
              <w:rPr>
                <w:b/>
              </w:rPr>
              <w:t>Дисциплинарные</w:t>
            </w:r>
            <w:r>
              <w:rPr>
                <w:b/>
                <w:vertAlign w:val="superscript"/>
              </w:rPr>
              <w:t>1</w:t>
            </w:r>
          </w:p>
        </w:tc>
      </w:tr>
      <w:tr w14:paraId="6A58DB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24" w:type="dxa"/>
          </w:tcPr>
          <w:p w14:paraId="09FEBC1A">
            <w:pPr>
              <w:widowControl w:val="0"/>
              <w:autoSpaceDE w:val="0"/>
              <w:autoSpaceDN w:val="0"/>
              <w:spacing w:after="0" w:line="240" w:lineRule="auto"/>
              <w:jc w:val="both"/>
              <w:rPr>
                <w:lang w:val="ru-RU"/>
              </w:rPr>
            </w:pPr>
            <w:r>
              <w:rPr>
                <w:lang w:val="ru-RU"/>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7150" w:type="dxa"/>
          </w:tcPr>
          <w:p w14:paraId="750E8866">
            <w:pPr>
              <w:widowControl w:val="0"/>
              <w:autoSpaceDE w:val="0"/>
              <w:autoSpaceDN w:val="0"/>
              <w:spacing w:after="0" w:line="240" w:lineRule="auto"/>
              <w:jc w:val="both"/>
              <w:rPr>
                <w:b/>
                <w:lang w:val="ru-RU"/>
              </w:rPr>
            </w:pPr>
            <w:r>
              <w:rPr>
                <w:b/>
                <w:lang w:val="ru-RU"/>
              </w:rPr>
              <w:t xml:space="preserve">В области ценности научного познания: </w:t>
            </w:r>
          </w:p>
          <w:p w14:paraId="4BE44281">
            <w:pPr>
              <w:widowControl w:val="0"/>
              <w:autoSpaceDE w:val="0"/>
              <w:autoSpaceDN w:val="0"/>
              <w:spacing w:after="0" w:line="240" w:lineRule="auto"/>
              <w:jc w:val="both"/>
              <w:rPr>
                <w:lang w:val="ru-RU"/>
              </w:rPr>
            </w:pPr>
            <w:r>
              <w:rPr>
                <w:lang w:val="ru-RU"/>
              </w:rPr>
              <w:t>-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14:paraId="0D43024C">
            <w:pPr>
              <w:widowControl w:val="0"/>
              <w:autoSpaceDE w:val="0"/>
              <w:autoSpaceDN w:val="0"/>
              <w:spacing w:after="0" w:line="240" w:lineRule="auto"/>
              <w:jc w:val="both"/>
              <w:rPr>
                <w:lang w:val="ru-RU"/>
              </w:rPr>
            </w:pPr>
            <w:r>
              <w:rPr>
                <w:lang w:val="ru-RU"/>
              </w:rPr>
              <w:t xml:space="preserve">- совершенствование языковой и читательской культуры как средства взаимодействия между людьми и познания мира; </w:t>
            </w:r>
          </w:p>
          <w:p w14:paraId="0C4090B3">
            <w:pPr>
              <w:widowControl w:val="0"/>
              <w:autoSpaceDE w:val="0"/>
              <w:autoSpaceDN w:val="0"/>
              <w:spacing w:after="0" w:line="240" w:lineRule="auto"/>
              <w:jc w:val="both"/>
              <w:rPr>
                <w:lang w:val="ru-RU"/>
              </w:rPr>
            </w:pPr>
            <w:r>
              <w:rPr>
                <w:lang w:val="ru-RU"/>
              </w:rPr>
              <w:t xml:space="preserve">- осознание ценности научной деятельности, готовность осуществлять проектную и исследовательскую деятельность индивидуально и в группе; </w:t>
            </w:r>
          </w:p>
          <w:p w14:paraId="541EFA15">
            <w:pPr>
              <w:widowControl w:val="0"/>
              <w:autoSpaceDE w:val="0"/>
              <w:autoSpaceDN w:val="0"/>
              <w:spacing w:after="0" w:line="240" w:lineRule="auto"/>
              <w:jc w:val="both"/>
              <w:rPr>
                <w:b/>
                <w:lang w:val="ru-RU"/>
              </w:rPr>
            </w:pPr>
            <w:r>
              <w:rPr>
                <w:b/>
                <w:lang w:val="ru-RU"/>
              </w:rPr>
              <w:t xml:space="preserve">Овладение универсальными учебными познавательными действиями: </w:t>
            </w:r>
          </w:p>
          <w:p w14:paraId="432C18E6">
            <w:pPr>
              <w:widowControl w:val="0"/>
              <w:autoSpaceDE w:val="0"/>
              <w:autoSpaceDN w:val="0"/>
              <w:spacing w:after="0" w:line="240" w:lineRule="auto"/>
              <w:jc w:val="both"/>
              <w:rPr>
                <w:lang w:val="ru-RU"/>
              </w:rPr>
            </w:pPr>
            <w:r>
              <w:rPr>
                <w:lang w:val="ru-RU"/>
              </w:rPr>
              <w:t>в) работа с информацией:</w:t>
            </w:r>
          </w:p>
          <w:p w14:paraId="438C5A92">
            <w:pPr>
              <w:widowControl w:val="0"/>
              <w:autoSpaceDE w:val="0"/>
              <w:autoSpaceDN w:val="0"/>
              <w:spacing w:after="0" w:line="240" w:lineRule="auto"/>
              <w:jc w:val="both"/>
              <w:rPr>
                <w:lang w:val="ru-RU"/>
              </w:rPr>
            </w:pPr>
            <w:r>
              <w:rPr>
                <w:lang w:val="ru-RU"/>
              </w:rPr>
              <w:t xml:space="preserve"> -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w:t>
            </w:r>
          </w:p>
          <w:p w14:paraId="0101F98A">
            <w:pPr>
              <w:widowControl w:val="0"/>
              <w:autoSpaceDE w:val="0"/>
              <w:autoSpaceDN w:val="0"/>
              <w:spacing w:after="0" w:line="240" w:lineRule="auto"/>
              <w:jc w:val="both"/>
              <w:rPr>
                <w:lang w:val="ru-RU"/>
              </w:rPr>
            </w:pPr>
            <w:r>
              <w:rPr>
                <w:lang w:val="ru-RU"/>
              </w:rPr>
              <w:t xml:space="preserve">- создавать тексты в различных форматах с учетом назначения информации и целевой аудитории, выбирая оптимальную форму представления и визуализации; - оценивать достоверность, легитимность информации, ее соответствие правовым и морально -этическим нормам; -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14:paraId="61AC5824">
            <w:pPr>
              <w:widowControl w:val="0"/>
              <w:autoSpaceDE w:val="0"/>
              <w:autoSpaceDN w:val="0"/>
              <w:spacing w:after="0" w:line="240" w:lineRule="auto"/>
              <w:jc w:val="both"/>
              <w:rPr>
                <w:lang w:val="ru-RU"/>
              </w:rPr>
            </w:pPr>
            <w:r>
              <w:rPr>
                <w:lang w:val="ru-RU"/>
              </w:rPr>
              <w:t xml:space="preserve"> - владеть навыками распознавания и защиты информации, информационной безопасности личности;</w:t>
            </w:r>
          </w:p>
        </w:tc>
        <w:tc>
          <w:tcPr>
            <w:tcW w:w="4862" w:type="dxa"/>
          </w:tcPr>
          <w:p w14:paraId="65D1503B">
            <w:pPr>
              <w:widowControl w:val="0"/>
              <w:autoSpaceDE w:val="0"/>
              <w:autoSpaceDN w:val="0"/>
              <w:spacing w:after="0" w:line="240" w:lineRule="auto"/>
              <w:jc w:val="both"/>
              <w:rPr>
                <w:lang w:val="ru-RU"/>
              </w:rPr>
            </w:pPr>
            <w:r>
              <w:rPr>
                <w:lang w:val="ru-RU"/>
              </w:rPr>
              <w:t xml:space="preserve">-уметь осуществлять с соблюдением правил информационной безопасности поиск исторической информации по истории России и зарубежных стран ХХ – начала </w:t>
            </w:r>
            <w:r>
              <w:t>XXI</w:t>
            </w:r>
            <w:r>
              <w:rPr>
                <w:lang w:val="ru-RU"/>
              </w:rPr>
              <w:t xml:space="preserve"> в.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
        </w:tc>
      </w:tr>
      <w:tr w14:paraId="38BFA7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24" w:type="dxa"/>
          </w:tcPr>
          <w:p w14:paraId="07BBA7E2">
            <w:pPr>
              <w:widowControl w:val="0"/>
              <w:autoSpaceDE w:val="0"/>
              <w:autoSpaceDN w:val="0"/>
              <w:spacing w:after="0" w:line="240" w:lineRule="auto"/>
              <w:jc w:val="both"/>
              <w:rPr>
                <w:lang w:val="ru-RU"/>
              </w:rPr>
            </w:pPr>
            <w:r>
              <w:rPr>
                <w:lang w:val="ru-RU"/>
              </w:rPr>
              <w:t>ОК 04. Эффективно взаимодействовать и работать в коллективе и команде</w:t>
            </w:r>
          </w:p>
        </w:tc>
        <w:tc>
          <w:tcPr>
            <w:tcW w:w="7150" w:type="dxa"/>
          </w:tcPr>
          <w:p w14:paraId="1D8538A5">
            <w:pPr>
              <w:widowControl w:val="0"/>
              <w:autoSpaceDE w:val="0"/>
              <w:autoSpaceDN w:val="0"/>
              <w:spacing w:after="0" w:line="240" w:lineRule="auto"/>
              <w:jc w:val="both"/>
              <w:rPr>
                <w:lang w:val="ru-RU"/>
              </w:rPr>
            </w:pPr>
            <w:r>
              <w:rPr>
                <w:lang w:val="ru-RU"/>
              </w:rPr>
              <w:t xml:space="preserve">- готовность к саморазвитию, самостоятельности и самоопределению; </w:t>
            </w:r>
          </w:p>
          <w:p w14:paraId="0E8E4768">
            <w:pPr>
              <w:widowControl w:val="0"/>
              <w:autoSpaceDE w:val="0"/>
              <w:autoSpaceDN w:val="0"/>
              <w:spacing w:after="0" w:line="240" w:lineRule="auto"/>
              <w:jc w:val="both"/>
              <w:rPr>
                <w:lang w:val="ru-RU"/>
              </w:rPr>
            </w:pPr>
            <w:r>
              <w:rPr>
                <w:lang w:val="ru-RU"/>
              </w:rPr>
              <w:t xml:space="preserve">-овладение навыками учебно-исследовательской, проектной и социальной деятельности; </w:t>
            </w:r>
          </w:p>
          <w:p w14:paraId="60B56C27">
            <w:pPr>
              <w:widowControl w:val="0"/>
              <w:autoSpaceDE w:val="0"/>
              <w:autoSpaceDN w:val="0"/>
              <w:spacing w:after="0" w:line="240" w:lineRule="auto"/>
              <w:jc w:val="both"/>
              <w:rPr>
                <w:b/>
                <w:lang w:val="ru-RU"/>
              </w:rPr>
            </w:pPr>
            <w:r>
              <w:rPr>
                <w:b/>
                <w:lang w:val="ru-RU"/>
              </w:rPr>
              <w:t xml:space="preserve">Овладение универсальными коммуникативными действиями: </w:t>
            </w:r>
          </w:p>
          <w:p w14:paraId="0518265A">
            <w:pPr>
              <w:widowControl w:val="0"/>
              <w:autoSpaceDE w:val="0"/>
              <w:autoSpaceDN w:val="0"/>
              <w:spacing w:after="0" w:line="240" w:lineRule="auto"/>
              <w:jc w:val="both"/>
              <w:rPr>
                <w:lang w:val="ru-RU"/>
              </w:rPr>
            </w:pPr>
            <w:r>
              <w:rPr>
                <w:lang w:val="ru-RU"/>
              </w:rPr>
              <w:t xml:space="preserve">б) совместная деятельность: </w:t>
            </w:r>
          </w:p>
          <w:p w14:paraId="53652184">
            <w:pPr>
              <w:widowControl w:val="0"/>
              <w:autoSpaceDE w:val="0"/>
              <w:autoSpaceDN w:val="0"/>
              <w:spacing w:after="0" w:line="240" w:lineRule="auto"/>
              <w:jc w:val="both"/>
              <w:rPr>
                <w:lang w:val="ru-RU"/>
              </w:rPr>
            </w:pPr>
            <w:r>
              <w:rPr>
                <w:lang w:val="ru-RU"/>
              </w:rPr>
              <w:t>- понимать и использовать преимущества командной и индивидуальной работы;</w:t>
            </w:r>
          </w:p>
          <w:p w14:paraId="34867420">
            <w:pPr>
              <w:widowControl w:val="0"/>
              <w:autoSpaceDE w:val="0"/>
              <w:autoSpaceDN w:val="0"/>
              <w:spacing w:after="0" w:line="240" w:lineRule="auto"/>
              <w:jc w:val="both"/>
              <w:rPr>
                <w:lang w:val="ru-RU"/>
              </w:rPr>
            </w:pPr>
            <w:r>
              <w:rPr>
                <w:lang w:val="ru-RU"/>
              </w:rPr>
              <w:t xml:space="preserve">-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 </w:t>
            </w:r>
          </w:p>
          <w:p w14:paraId="727CE6D9">
            <w:pPr>
              <w:widowControl w:val="0"/>
              <w:autoSpaceDE w:val="0"/>
              <w:autoSpaceDN w:val="0"/>
              <w:spacing w:after="0" w:line="240" w:lineRule="auto"/>
              <w:jc w:val="both"/>
              <w:rPr>
                <w:lang w:val="ru-RU"/>
              </w:rPr>
            </w:pPr>
            <w:r>
              <w:rPr>
                <w:lang w:val="ru-RU"/>
              </w:rPr>
              <w:t xml:space="preserve">- координировать и выполнять работу в условиях реального, виртуального и комбинированного взаимодействия; </w:t>
            </w:r>
          </w:p>
          <w:p w14:paraId="7BAD9FD7">
            <w:pPr>
              <w:widowControl w:val="0"/>
              <w:autoSpaceDE w:val="0"/>
              <w:autoSpaceDN w:val="0"/>
              <w:spacing w:after="0" w:line="240" w:lineRule="auto"/>
              <w:jc w:val="both"/>
              <w:rPr>
                <w:b/>
                <w:lang w:val="ru-RU"/>
              </w:rPr>
            </w:pPr>
            <w:r>
              <w:rPr>
                <w:lang w:val="ru-RU"/>
              </w:rPr>
              <w:t xml:space="preserve">- осуществлять позитивное стратегическое поведение в различных ситуациях, проявлять творчество и воображение, быть инициативным </w:t>
            </w:r>
            <w:r>
              <w:rPr>
                <w:b/>
                <w:lang w:val="ru-RU"/>
              </w:rPr>
              <w:t xml:space="preserve">Овладение универсальными регулятивными действиями: </w:t>
            </w:r>
          </w:p>
          <w:p w14:paraId="188F44E9">
            <w:pPr>
              <w:widowControl w:val="0"/>
              <w:autoSpaceDE w:val="0"/>
              <w:autoSpaceDN w:val="0"/>
              <w:spacing w:after="0" w:line="240" w:lineRule="auto"/>
              <w:jc w:val="both"/>
              <w:rPr>
                <w:lang w:val="ru-RU"/>
              </w:rPr>
            </w:pPr>
            <w:r>
              <w:rPr>
                <w:lang w:val="ru-RU"/>
              </w:rPr>
              <w:t xml:space="preserve">г) принятие себя и других людей: - принимать мотивы и аргументы других людей при анализе результатов деятельности; </w:t>
            </w:r>
          </w:p>
          <w:p w14:paraId="5296D770">
            <w:pPr>
              <w:widowControl w:val="0"/>
              <w:autoSpaceDE w:val="0"/>
              <w:autoSpaceDN w:val="0"/>
              <w:spacing w:after="0" w:line="240" w:lineRule="auto"/>
              <w:jc w:val="both"/>
              <w:rPr>
                <w:lang w:val="ru-RU"/>
              </w:rPr>
            </w:pPr>
            <w:r>
              <w:rPr>
                <w:lang w:val="ru-RU"/>
              </w:rPr>
              <w:t xml:space="preserve">- признавать свое право и право других людей на ошибки;  </w:t>
            </w:r>
          </w:p>
          <w:p w14:paraId="6C64AB1C">
            <w:pPr>
              <w:widowControl w:val="0"/>
              <w:autoSpaceDE w:val="0"/>
              <w:autoSpaceDN w:val="0"/>
              <w:spacing w:after="0" w:line="240" w:lineRule="auto"/>
              <w:jc w:val="both"/>
              <w:rPr>
                <w:lang w:val="ru-RU"/>
              </w:rPr>
            </w:pPr>
            <w:r>
              <w:rPr>
                <w:lang w:val="ru-RU"/>
              </w:rPr>
              <w:t>- развивать способность понимать мир с позиции другого человека;</w:t>
            </w:r>
          </w:p>
        </w:tc>
        <w:tc>
          <w:tcPr>
            <w:tcW w:w="4862" w:type="dxa"/>
          </w:tcPr>
          <w:p w14:paraId="03A6BB48">
            <w:pPr>
              <w:widowControl w:val="0"/>
              <w:autoSpaceDE w:val="0"/>
              <w:autoSpaceDN w:val="0"/>
              <w:spacing w:after="0" w:line="240" w:lineRule="auto"/>
              <w:jc w:val="both"/>
              <w:rPr>
                <w:lang w:val="ru-RU"/>
              </w:rPr>
            </w:pPr>
            <w:r>
              <w:rPr>
                <w:lang w:val="ru-RU"/>
              </w:rPr>
              <w:t xml:space="preserve">-приобретать опыт осуществления проектной деятельности в форме участия в подготовке учебных проектов по новейшей истории, в том числе </w:t>
            </w:r>
          </w:p>
          <w:p w14:paraId="5854D624">
            <w:pPr>
              <w:widowControl w:val="0"/>
              <w:autoSpaceDE w:val="0"/>
              <w:autoSpaceDN w:val="0"/>
              <w:spacing w:after="0" w:line="240" w:lineRule="auto"/>
              <w:jc w:val="both"/>
              <w:rPr>
                <w:lang w:val="ru-RU"/>
              </w:rPr>
            </w:pPr>
            <w:r>
              <w:rPr>
                <w:lang w:val="ru-RU"/>
              </w:rPr>
              <w:t>– на региональном материале (с использованием ресурсов библиотек, музеев и т.д.);</w:t>
            </w:r>
          </w:p>
          <w:p w14:paraId="67D35396">
            <w:pPr>
              <w:widowControl w:val="0"/>
              <w:autoSpaceDE w:val="0"/>
              <w:autoSpaceDN w:val="0"/>
              <w:spacing w:after="0" w:line="240" w:lineRule="auto"/>
              <w:jc w:val="both"/>
              <w:rPr>
                <w:lang w:val="ru-RU"/>
              </w:rPr>
            </w:pPr>
            <w:r>
              <w:rPr>
                <w:lang w:val="ru-RU"/>
              </w:rPr>
              <w:t>- приобретать опыт взаимодействия с людьми другой культуры, национальной и религиозной принадлежности на основе ценностей современного российского общества: идеалов гуманизма, демократии, мира и взаимопонимания между народами, людьми разных культур; уважения к историческому наследию народов России;</w:t>
            </w:r>
          </w:p>
        </w:tc>
      </w:tr>
      <w:tr w14:paraId="145FE6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24" w:type="dxa"/>
          </w:tcPr>
          <w:p w14:paraId="33CEE4AE">
            <w:pPr>
              <w:widowControl w:val="0"/>
              <w:autoSpaceDE w:val="0"/>
              <w:autoSpaceDN w:val="0"/>
              <w:spacing w:after="0" w:line="240" w:lineRule="auto"/>
              <w:jc w:val="both"/>
              <w:rPr>
                <w:lang w:val="ru-RU"/>
              </w:rPr>
            </w:pPr>
            <w:r>
              <w:rPr>
                <w:lang w:val="ru-RU"/>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7150" w:type="dxa"/>
          </w:tcPr>
          <w:p w14:paraId="0656D8D2">
            <w:pPr>
              <w:widowControl w:val="0"/>
              <w:autoSpaceDE w:val="0"/>
              <w:autoSpaceDN w:val="0"/>
              <w:spacing w:after="0" w:line="240" w:lineRule="auto"/>
              <w:jc w:val="both"/>
              <w:rPr>
                <w:b/>
                <w:lang w:val="ru-RU"/>
              </w:rPr>
            </w:pPr>
            <w:r>
              <w:rPr>
                <w:b/>
                <w:lang w:val="ru-RU"/>
              </w:rPr>
              <w:t xml:space="preserve">В области эстетического воспитания: </w:t>
            </w:r>
          </w:p>
          <w:p w14:paraId="6AC7CD1B">
            <w:pPr>
              <w:widowControl w:val="0"/>
              <w:autoSpaceDE w:val="0"/>
              <w:autoSpaceDN w:val="0"/>
              <w:spacing w:after="0" w:line="240" w:lineRule="auto"/>
              <w:jc w:val="both"/>
              <w:rPr>
                <w:lang w:val="ru-RU"/>
              </w:rPr>
            </w:pPr>
            <w:r>
              <w:rPr>
                <w:lang w:val="ru-RU"/>
              </w:rPr>
              <w:t xml:space="preserve">- эстетическое отношение к миру, включая эстетику быта, научного и технического творчества, спорта, труда и общественных отношений; </w:t>
            </w:r>
          </w:p>
          <w:p w14:paraId="6D3850D7">
            <w:pPr>
              <w:widowControl w:val="0"/>
              <w:autoSpaceDE w:val="0"/>
              <w:autoSpaceDN w:val="0"/>
              <w:spacing w:after="0" w:line="240" w:lineRule="auto"/>
              <w:jc w:val="both"/>
              <w:rPr>
                <w:lang w:val="ru-RU"/>
              </w:rPr>
            </w:pPr>
            <w:r>
              <w:rPr>
                <w:lang w:val="ru-RU"/>
              </w:rPr>
              <w:t xml:space="preserve">- способность воспринимать различные виды искусства, традиции и творчество своего и других народов, ощущать эмоциональное воздействие искусства; </w:t>
            </w:r>
          </w:p>
          <w:p w14:paraId="07CEFF1D">
            <w:pPr>
              <w:widowControl w:val="0"/>
              <w:autoSpaceDE w:val="0"/>
              <w:autoSpaceDN w:val="0"/>
              <w:spacing w:after="0" w:line="240" w:lineRule="auto"/>
              <w:jc w:val="both"/>
              <w:rPr>
                <w:lang w:val="ru-RU"/>
              </w:rPr>
            </w:pPr>
            <w:r>
              <w:rPr>
                <w:lang w:val="ru-RU"/>
              </w:rPr>
              <w:t>- убежденность в значимости для личности и общества отечественного и мирового искусства, этнических культурных традиций и народного творчества;</w:t>
            </w:r>
          </w:p>
          <w:p w14:paraId="1A27EE67">
            <w:pPr>
              <w:widowControl w:val="0"/>
              <w:autoSpaceDE w:val="0"/>
              <w:autoSpaceDN w:val="0"/>
              <w:spacing w:after="0" w:line="240" w:lineRule="auto"/>
              <w:jc w:val="both"/>
              <w:rPr>
                <w:lang w:val="ru-RU"/>
              </w:rPr>
            </w:pPr>
            <w:r>
              <w:rPr>
                <w:lang w:val="ru-RU"/>
              </w:rPr>
              <w:t xml:space="preserve"> - готовность к самовыражению в разных видах искусства, стремление проявлять качества творческой личности; </w:t>
            </w:r>
          </w:p>
          <w:p w14:paraId="2B199B6C">
            <w:pPr>
              <w:widowControl w:val="0"/>
              <w:autoSpaceDE w:val="0"/>
              <w:autoSpaceDN w:val="0"/>
              <w:spacing w:after="0" w:line="240" w:lineRule="auto"/>
              <w:jc w:val="both"/>
              <w:rPr>
                <w:b/>
                <w:lang w:val="ru-RU"/>
              </w:rPr>
            </w:pPr>
            <w:r>
              <w:rPr>
                <w:b/>
                <w:lang w:val="ru-RU"/>
              </w:rPr>
              <w:t xml:space="preserve">Овладение универсальными коммуникативными действиями: </w:t>
            </w:r>
          </w:p>
          <w:p w14:paraId="6FA63AEC">
            <w:pPr>
              <w:widowControl w:val="0"/>
              <w:autoSpaceDE w:val="0"/>
              <w:autoSpaceDN w:val="0"/>
              <w:spacing w:after="0" w:line="240" w:lineRule="auto"/>
              <w:jc w:val="both"/>
              <w:rPr>
                <w:lang w:val="ru-RU"/>
              </w:rPr>
            </w:pPr>
            <w:r>
              <w:rPr>
                <w:lang w:val="ru-RU"/>
              </w:rPr>
              <w:t xml:space="preserve">а) общение: - осуществлять коммуникации во всех сферах жизни; </w:t>
            </w:r>
          </w:p>
          <w:p w14:paraId="7E5C1A47">
            <w:pPr>
              <w:widowControl w:val="0"/>
              <w:autoSpaceDE w:val="0"/>
              <w:autoSpaceDN w:val="0"/>
              <w:spacing w:after="0" w:line="240" w:lineRule="auto"/>
              <w:jc w:val="both"/>
              <w:rPr>
                <w:lang w:val="ru-RU"/>
              </w:rPr>
            </w:pPr>
            <w:r>
              <w:rPr>
                <w:lang w:val="ru-RU"/>
              </w:rPr>
              <w:t xml:space="preserve">- распознавать невербальные средства общения, понимать значение социальных знаков, распознавать предпосылки конфликтных ситуаций и смягчать конфликты; </w:t>
            </w:r>
          </w:p>
          <w:p w14:paraId="03DCF18E">
            <w:pPr>
              <w:widowControl w:val="0"/>
              <w:autoSpaceDE w:val="0"/>
              <w:autoSpaceDN w:val="0"/>
              <w:spacing w:after="0" w:line="240" w:lineRule="auto"/>
              <w:jc w:val="both"/>
              <w:rPr>
                <w:lang w:val="ru-RU"/>
              </w:rPr>
            </w:pPr>
            <w:r>
              <w:rPr>
                <w:lang w:val="ru-RU"/>
              </w:rPr>
              <w:t>- развернуто и логично излагать свою точку зрения с использованием языковых средств;</w:t>
            </w:r>
          </w:p>
        </w:tc>
        <w:tc>
          <w:tcPr>
            <w:tcW w:w="4862" w:type="dxa"/>
          </w:tcPr>
          <w:p w14:paraId="5E753209">
            <w:pPr>
              <w:widowControl w:val="0"/>
              <w:autoSpaceDE w:val="0"/>
              <w:autoSpaceDN w:val="0"/>
              <w:spacing w:after="0" w:line="240" w:lineRule="auto"/>
              <w:jc w:val="both"/>
              <w:rPr>
                <w:lang w:val="ru-RU"/>
              </w:rPr>
            </w:pPr>
            <w:r>
              <w:rPr>
                <w:lang w:val="ru-RU"/>
              </w:rPr>
              <w:t xml:space="preserve">-уметь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ХХ – начала </w:t>
            </w:r>
            <w:r>
              <w:t>XXI</w:t>
            </w:r>
            <w:r>
              <w:rPr>
                <w:lang w:val="ru-RU"/>
              </w:rPr>
              <w:t xml:space="preserve"> в. и их участников, образа жизни людей и его изменения в Новейшую эпоху; формулировать и обосновывать собственную точку зрения (версию, оценку) с опорой на фактический материал, в том числе используя источники разных типов;</w:t>
            </w:r>
          </w:p>
        </w:tc>
      </w:tr>
      <w:tr w14:paraId="3023BE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24" w:type="dxa"/>
          </w:tcPr>
          <w:p w14:paraId="533551EB">
            <w:pPr>
              <w:widowControl w:val="0"/>
              <w:autoSpaceDE w:val="0"/>
              <w:autoSpaceDN w:val="0"/>
              <w:spacing w:after="0" w:line="240" w:lineRule="auto"/>
              <w:jc w:val="both"/>
              <w:rPr>
                <w:lang w:val="ru-RU"/>
              </w:rPr>
            </w:pPr>
            <w:r>
              <w:rPr>
                <w:lang w:val="ru-RU"/>
              </w:rPr>
              <w:t>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7150" w:type="dxa"/>
          </w:tcPr>
          <w:p w14:paraId="16DE220D">
            <w:pPr>
              <w:widowControl w:val="0"/>
              <w:autoSpaceDE w:val="0"/>
              <w:autoSpaceDN w:val="0"/>
              <w:spacing w:after="0" w:line="240" w:lineRule="auto"/>
              <w:jc w:val="both"/>
              <w:rPr>
                <w:lang w:val="ru-RU"/>
              </w:rPr>
            </w:pPr>
            <w:r>
              <w:rPr>
                <w:lang w:val="ru-RU"/>
              </w:rPr>
              <w:t>- осознание обучающимися российской гражданской идентичности;</w:t>
            </w:r>
          </w:p>
          <w:p w14:paraId="6DB42BBE">
            <w:pPr>
              <w:widowControl w:val="0"/>
              <w:autoSpaceDE w:val="0"/>
              <w:autoSpaceDN w:val="0"/>
              <w:spacing w:after="0" w:line="240" w:lineRule="auto"/>
              <w:jc w:val="both"/>
              <w:rPr>
                <w:lang w:val="ru-RU"/>
              </w:rPr>
            </w:pPr>
            <w:r>
              <w:rPr>
                <w:lang w:val="ru-RU"/>
              </w:rPr>
              <w:t xml:space="preserve">- 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 ценностно-смысловых установок, антикоррупционного мировоззрения, правосознания, экологической культуры, способности ставить цели и строить жизненные планы; </w:t>
            </w:r>
          </w:p>
          <w:p w14:paraId="4EF9A015">
            <w:pPr>
              <w:widowControl w:val="0"/>
              <w:autoSpaceDE w:val="0"/>
              <w:autoSpaceDN w:val="0"/>
              <w:spacing w:after="0" w:line="240" w:lineRule="auto"/>
              <w:jc w:val="both"/>
              <w:rPr>
                <w:b/>
                <w:lang w:val="ru-RU"/>
              </w:rPr>
            </w:pPr>
            <w:r>
              <w:rPr>
                <w:b/>
                <w:lang w:val="ru-RU"/>
              </w:rPr>
              <w:t xml:space="preserve">В части гражданского воспитания: </w:t>
            </w:r>
          </w:p>
          <w:p w14:paraId="094867C4">
            <w:pPr>
              <w:widowControl w:val="0"/>
              <w:autoSpaceDE w:val="0"/>
              <w:autoSpaceDN w:val="0"/>
              <w:spacing w:after="0" w:line="240" w:lineRule="auto"/>
              <w:jc w:val="both"/>
              <w:rPr>
                <w:lang w:val="ru-RU"/>
              </w:rPr>
            </w:pPr>
            <w:r>
              <w:rPr>
                <w:lang w:val="ru-RU"/>
              </w:rPr>
              <w:t xml:space="preserve">- осознание своих конституционных прав и обязанностей, уважение закона и правопорядка; </w:t>
            </w:r>
          </w:p>
          <w:p w14:paraId="1AB86C5F">
            <w:pPr>
              <w:widowControl w:val="0"/>
              <w:autoSpaceDE w:val="0"/>
              <w:autoSpaceDN w:val="0"/>
              <w:spacing w:after="0" w:line="240" w:lineRule="auto"/>
              <w:jc w:val="both"/>
              <w:rPr>
                <w:lang w:val="ru-RU"/>
              </w:rPr>
            </w:pPr>
            <w:r>
              <w:rPr>
                <w:lang w:val="ru-RU"/>
              </w:rPr>
              <w:t xml:space="preserve">-принятие традиционных национальных, общечеловеческих гуманистических и демократических ценностей; </w:t>
            </w:r>
          </w:p>
          <w:p w14:paraId="6EAFF723">
            <w:pPr>
              <w:widowControl w:val="0"/>
              <w:autoSpaceDE w:val="0"/>
              <w:autoSpaceDN w:val="0"/>
              <w:spacing w:after="0" w:line="240" w:lineRule="auto"/>
              <w:jc w:val="both"/>
              <w:rPr>
                <w:lang w:val="ru-RU"/>
              </w:rPr>
            </w:pPr>
            <w:r>
              <w:rPr>
                <w:lang w:val="ru-RU"/>
              </w:rPr>
              <w:t xml:space="preserve">- готовность противостоять идеологии экстремизма, национализма, ксенофобии, дискриминации по социальным, религиозным, расовым, национальным признакам; </w:t>
            </w:r>
          </w:p>
          <w:p w14:paraId="3E5ADEE7">
            <w:pPr>
              <w:widowControl w:val="0"/>
              <w:autoSpaceDE w:val="0"/>
              <w:autoSpaceDN w:val="0"/>
              <w:spacing w:after="0" w:line="240" w:lineRule="auto"/>
              <w:jc w:val="both"/>
              <w:rPr>
                <w:lang w:val="ru-RU"/>
              </w:rPr>
            </w:pPr>
            <w:r>
              <w:rPr>
                <w:lang w:val="ru-RU"/>
              </w:rPr>
              <w:t xml:space="preserve">- 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 </w:t>
            </w:r>
          </w:p>
          <w:p w14:paraId="050C20DA">
            <w:pPr>
              <w:widowControl w:val="0"/>
              <w:autoSpaceDE w:val="0"/>
              <w:autoSpaceDN w:val="0"/>
              <w:spacing w:after="0" w:line="240" w:lineRule="auto"/>
              <w:jc w:val="both"/>
              <w:rPr>
                <w:lang w:val="ru-RU"/>
              </w:rPr>
            </w:pPr>
            <w:r>
              <w:rPr>
                <w:lang w:val="ru-RU"/>
              </w:rPr>
              <w:t xml:space="preserve">- умение взаимодействовать с социальными институтами в соответствии с их функциями и назначением; </w:t>
            </w:r>
          </w:p>
          <w:p w14:paraId="011117F3">
            <w:pPr>
              <w:widowControl w:val="0"/>
              <w:autoSpaceDE w:val="0"/>
              <w:autoSpaceDN w:val="0"/>
              <w:spacing w:after="0" w:line="240" w:lineRule="auto"/>
              <w:jc w:val="both"/>
              <w:rPr>
                <w:lang w:val="ru-RU"/>
              </w:rPr>
            </w:pPr>
            <w:r>
              <w:rPr>
                <w:lang w:val="ru-RU"/>
              </w:rPr>
              <w:t xml:space="preserve">- готовность к гуманитарной и волонтерской деятельности; патриотического воспитания: </w:t>
            </w:r>
          </w:p>
          <w:p w14:paraId="68934261">
            <w:pPr>
              <w:widowControl w:val="0"/>
              <w:autoSpaceDE w:val="0"/>
              <w:autoSpaceDN w:val="0"/>
              <w:spacing w:after="0" w:line="240" w:lineRule="auto"/>
              <w:jc w:val="both"/>
              <w:rPr>
                <w:lang w:val="ru-RU"/>
              </w:rPr>
            </w:pPr>
            <w:r>
              <w:rPr>
                <w:lang w:val="ru-RU"/>
              </w:rPr>
              <w:t xml:space="preserve">- 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w:t>
            </w:r>
          </w:p>
          <w:p w14:paraId="28E43B1B">
            <w:pPr>
              <w:widowControl w:val="0"/>
              <w:autoSpaceDE w:val="0"/>
              <w:autoSpaceDN w:val="0"/>
              <w:spacing w:after="0" w:line="240" w:lineRule="auto"/>
              <w:jc w:val="both"/>
              <w:rPr>
                <w:lang w:val="ru-RU"/>
              </w:rPr>
            </w:pPr>
            <w:r>
              <w:rPr>
                <w:lang w:val="ru-RU"/>
              </w:rPr>
              <w:t>-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14:paraId="3304BE64">
            <w:pPr>
              <w:widowControl w:val="0"/>
              <w:autoSpaceDE w:val="0"/>
              <w:autoSpaceDN w:val="0"/>
              <w:spacing w:after="0" w:line="240" w:lineRule="auto"/>
              <w:jc w:val="both"/>
              <w:rPr>
                <w:lang w:val="ru-RU"/>
              </w:rPr>
            </w:pPr>
            <w:r>
              <w:rPr>
                <w:lang w:val="ru-RU"/>
              </w:rPr>
              <w:t xml:space="preserve"> - идейная убежденность, готовность к служению и защите Отечества, ответственность за его судьбу; освоенные обучающимися межпредметные понятия и универсальные учебные действия (регулятивные, познавательные, коммуникативные); </w:t>
            </w:r>
          </w:p>
          <w:p w14:paraId="6C5127D9">
            <w:pPr>
              <w:widowControl w:val="0"/>
              <w:autoSpaceDE w:val="0"/>
              <w:autoSpaceDN w:val="0"/>
              <w:spacing w:after="0" w:line="240" w:lineRule="auto"/>
              <w:jc w:val="both"/>
              <w:rPr>
                <w:lang w:val="ru-RU"/>
              </w:rPr>
            </w:pPr>
            <w:r>
              <w:rPr>
                <w:lang w:val="ru-RU"/>
              </w:rPr>
              <w:t>- 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w:t>
            </w:r>
          </w:p>
          <w:p w14:paraId="50FD77DE">
            <w:pPr>
              <w:widowControl w:val="0"/>
              <w:autoSpaceDE w:val="0"/>
              <w:autoSpaceDN w:val="0"/>
              <w:spacing w:after="0" w:line="240" w:lineRule="auto"/>
              <w:jc w:val="both"/>
              <w:rPr>
                <w:lang w:val="ru-RU"/>
              </w:rPr>
            </w:pPr>
            <w:r>
              <w:rPr>
                <w:lang w:val="ru-RU"/>
              </w:rPr>
              <w:t xml:space="preserve"> - овладение навыками учебно-исследовательской, проектной и социальной деятельности</w:t>
            </w:r>
          </w:p>
        </w:tc>
        <w:tc>
          <w:tcPr>
            <w:tcW w:w="4862" w:type="dxa"/>
          </w:tcPr>
          <w:p w14:paraId="02DF06C0">
            <w:pPr>
              <w:widowControl w:val="0"/>
              <w:autoSpaceDE w:val="0"/>
              <w:autoSpaceDN w:val="0"/>
              <w:spacing w:after="0" w:line="240" w:lineRule="auto"/>
              <w:jc w:val="both"/>
              <w:rPr>
                <w:lang w:val="ru-RU"/>
              </w:rPr>
            </w:pPr>
            <w:r>
              <w:rPr>
                <w:lang w:val="ru-RU"/>
              </w:rPr>
              <w:t xml:space="preserve">- понимать значимость России в мировых политических и социально-экономических процессах ХХ – начала </w:t>
            </w:r>
            <w:r>
              <w:t>XXI</w:t>
            </w:r>
            <w:r>
              <w:rPr>
                <w:lang w:val="ru-RU"/>
              </w:rPr>
              <w:t xml:space="preserve"> в., знание достижений страны и ее народа; умение характеризовать историческое значение Российской революции, Гражданской войны, нэпа, индустриализации и коллективизации в СССР, решающую роль Советского Союза в победе над нацизмом, значение советских научно-технологических успехов, освоения космоса;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ХХ – начала </w:t>
            </w:r>
            <w:r>
              <w:t>XXI</w:t>
            </w:r>
            <w:r>
              <w:rPr>
                <w:lang w:val="ru-RU"/>
              </w:rPr>
              <w:t xml:space="preserve"> в.; особенности развития культуры народов СССР (России); </w:t>
            </w:r>
          </w:p>
          <w:p w14:paraId="5E886DC2">
            <w:pPr>
              <w:widowControl w:val="0"/>
              <w:autoSpaceDE w:val="0"/>
              <w:autoSpaceDN w:val="0"/>
              <w:spacing w:after="0" w:line="240" w:lineRule="auto"/>
              <w:jc w:val="both"/>
              <w:rPr>
                <w:lang w:val="ru-RU"/>
              </w:rPr>
            </w:pPr>
            <w:r>
              <w:rPr>
                <w:lang w:val="ru-RU"/>
              </w:rPr>
              <w:t xml:space="preserve">- знать имена героев Первой мировой, Гражданской, Великой Отечественной войн, исторических личностей, внёсших значительный вклад в социально-экономическое, политической и культурное развитие России в ХХ – начале </w:t>
            </w:r>
            <w:r>
              <w:t>XXI</w:t>
            </w:r>
            <w:r>
              <w:rPr>
                <w:lang w:val="ru-RU"/>
              </w:rPr>
              <w:t xml:space="preserve"> в.; </w:t>
            </w:r>
          </w:p>
          <w:p w14:paraId="676A63F0">
            <w:pPr>
              <w:widowControl w:val="0"/>
              <w:autoSpaceDE w:val="0"/>
              <w:autoSpaceDN w:val="0"/>
              <w:spacing w:after="0" w:line="240" w:lineRule="auto"/>
              <w:jc w:val="both"/>
              <w:rPr>
                <w:lang w:val="ru-RU"/>
              </w:rPr>
            </w:pPr>
            <w:r>
              <w:rPr>
                <w:lang w:val="ru-RU"/>
              </w:rPr>
              <w:t xml:space="preserve">-уметь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ХХ – начала </w:t>
            </w:r>
            <w:r>
              <w:t>XXI</w:t>
            </w:r>
            <w:r>
              <w:rPr>
                <w:lang w:val="ru-RU"/>
              </w:rPr>
              <w:t xml:space="preserve"> в. и их участников, образа жизни людей и его изменения в Новейшую эпоху; формулировать и обосновывать собственную точку зрения (версию, оценку) с опорой на фактический материал, в том числе используя источники разных типов; </w:t>
            </w:r>
          </w:p>
          <w:p w14:paraId="47CFA1F8">
            <w:pPr>
              <w:widowControl w:val="0"/>
              <w:autoSpaceDE w:val="0"/>
              <w:autoSpaceDN w:val="0"/>
              <w:spacing w:after="0" w:line="240" w:lineRule="auto"/>
              <w:jc w:val="both"/>
              <w:rPr>
                <w:lang w:val="ru-RU"/>
              </w:rPr>
            </w:pPr>
            <w:r>
              <w:rPr>
                <w:lang w:val="ru-RU"/>
              </w:rPr>
              <w:t xml:space="preserve">- уметь выявлять существенные черты исторических событий, явлений, процессов; систематизировать историческую информацию в соответствии с заданными критериями; сравнивать изученные исторические события, явления, процессы; </w:t>
            </w:r>
          </w:p>
          <w:p w14:paraId="1ECED724">
            <w:pPr>
              <w:widowControl w:val="0"/>
              <w:autoSpaceDE w:val="0"/>
              <w:autoSpaceDN w:val="0"/>
              <w:spacing w:after="0" w:line="240" w:lineRule="auto"/>
              <w:jc w:val="both"/>
              <w:rPr>
                <w:lang w:val="ru-RU"/>
              </w:rPr>
            </w:pPr>
            <w:r>
              <w:rPr>
                <w:lang w:val="ru-RU"/>
              </w:rPr>
              <w:t xml:space="preserve">- уметь устанавливать причинно-следственные, пространственные, временные связи исторических событий, явлений, процессов; характеризовать их итоги; соотносить события истории родного края и истории России в ХХ – начале </w:t>
            </w:r>
            <w:r>
              <w:t>XXI</w:t>
            </w:r>
            <w:r>
              <w:rPr>
                <w:lang w:val="ru-RU"/>
              </w:rPr>
              <w:t xml:space="preserve"> в.; определять современников исторических событий истории России и человечества в целом в ХХ – начале </w:t>
            </w:r>
            <w:r>
              <w:t>XXI</w:t>
            </w:r>
            <w:r>
              <w:rPr>
                <w:lang w:val="ru-RU"/>
              </w:rPr>
              <w:t xml:space="preserve"> в.; </w:t>
            </w:r>
          </w:p>
          <w:p w14:paraId="774D9B7B">
            <w:pPr>
              <w:widowControl w:val="0"/>
              <w:autoSpaceDE w:val="0"/>
              <w:autoSpaceDN w:val="0"/>
              <w:spacing w:after="0" w:line="240" w:lineRule="auto"/>
              <w:jc w:val="both"/>
              <w:rPr>
                <w:lang w:val="ru-RU"/>
              </w:rPr>
            </w:pPr>
            <w:r>
              <w:rPr>
                <w:lang w:val="ru-RU"/>
              </w:rPr>
              <w:t xml:space="preserve">- уметь анализировать текстовые, визуальные источники исторической информации, в том числе исторические карты/схемы, по истории России и зарубежных стран ХХ – начала </w:t>
            </w:r>
            <w:r>
              <w:t>XXI</w:t>
            </w:r>
            <w:r>
              <w:rPr>
                <w:lang w:val="ru-RU"/>
              </w:rPr>
              <w:t xml:space="preserve"> в.; сопоставлять информацию, представленную в различных источниках; формализовать историческую информацию в виде таблиц, схем, графиков, диаграмм; </w:t>
            </w:r>
          </w:p>
          <w:p w14:paraId="26577DA9">
            <w:pPr>
              <w:widowControl w:val="0"/>
              <w:autoSpaceDE w:val="0"/>
              <w:autoSpaceDN w:val="0"/>
              <w:spacing w:after="0" w:line="240" w:lineRule="auto"/>
              <w:jc w:val="both"/>
              <w:rPr>
                <w:lang w:val="ru-RU"/>
              </w:rPr>
            </w:pPr>
            <w:r>
              <w:rPr>
                <w:lang w:val="ru-RU"/>
              </w:rPr>
              <w:t xml:space="preserve">- уметь защищать историческую правду, не допускать умаления подвига народа при защите Отечества, готовность давать отпор фальсификациям российской истории; </w:t>
            </w:r>
          </w:p>
          <w:p w14:paraId="5E7D0100">
            <w:pPr>
              <w:widowControl w:val="0"/>
              <w:autoSpaceDE w:val="0"/>
              <w:autoSpaceDN w:val="0"/>
              <w:spacing w:after="0" w:line="240" w:lineRule="auto"/>
              <w:jc w:val="both"/>
              <w:rPr>
                <w:lang w:val="ru-RU"/>
              </w:rPr>
            </w:pPr>
            <w:r>
              <w:rPr>
                <w:lang w:val="ru-RU"/>
              </w:rPr>
              <w:t xml:space="preserve">- знать ключевые события, основные даты и этапы истории России и мира в ХХ – начале </w:t>
            </w:r>
            <w:r>
              <w:t>XXI</w:t>
            </w:r>
            <w:r>
              <w:rPr>
                <w:lang w:val="ru-RU"/>
              </w:rPr>
              <w:t xml:space="preserve"> в.; выдающихся деятелей отечественной и всемирной истории; важнейшие достижения культуры, ценностные ориентиры</w:t>
            </w:r>
          </w:p>
        </w:tc>
      </w:tr>
      <w:tr w14:paraId="4E5390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7" w:hRule="atLeast"/>
        </w:trPr>
        <w:tc>
          <w:tcPr>
            <w:tcW w:w="2624" w:type="dxa"/>
          </w:tcPr>
          <w:p w14:paraId="14494A8B">
            <w:pPr>
              <w:widowControl w:val="0"/>
              <w:autoSpaceDE w:val="0"/>
              <w:autoSpaceDN w:val="0"/>
              <w:spacing w:after="0" w:line="240" w:lineRule="auto"/>
              <w:rPr>
                <w:rFonts w:hint="default"/>
                <w:lang w:val="ru-RU"/>
              </w:rPr>
            </w:pPr>
            <w:r>
              <w:rPr>
                <w:rFonts w:ascii="Times New Roman" w:hAnsi="Times New Roman" w:eastAsia="SimSun" w:cs="Times New Roman"/>
                <w:i w:val="0"/>
                <w:iCs w:val="0"/>
                <w:caps w:val="0"/>
                <w:color w:val="000000"/>
                <w:spacing w:val="0"/>
                <w:sz w:val="24"/>
                <w:szCs w:val="24"/>
                <w:u w:val="none"/>
                <w:shd w:val="clear" w:fill="FFFFFF"/>
              </w:rPr>
              <w:t>ПК</w:t>
            </w:r>
            <w:r>
              <w:rPr>
                <w:rFonts w:hint="default" w:eastAsia="SimSun" w:cs="Times New Roman"/>
                <w:i w:val="0"/>
                <w:iCs w:val="0"/>
                <w:caps w:val="0"/>
                <w:color w:val="000000"/>
                <w:spacing w:val="0"/>
                <w:sz w:val="24"/>
                <w:szCs w:val="24"/>
                <w:u w:val="none"/>
                <w:shd w:val="clear" w:fill="FFFFFF"/>
                <w:lang w:val="ru-RU"/>
              </w:rPr>
              <w:t xml:space="preserve"> </w:t>
            </w:r>
            <w:r>
              <w:rPr>
                <w:rFonts w:hint="default" w:ascii="Times New Roman" w:hAnsi="Times New Roman" w:eastAsia="SimSun" w:cs="Times New Roman"/>
                <w:i w:val="0"/>
                <w:iCs w:val="0"/>
                <w:caps w:val="0"/>
                <w:color w:val="000000"/>
                <w:spacing w:val="0"/>
                <w:sz w:val="24"/>
                <w:szCs w:val="24"/>
                <w:u w:val="none"/>
                <w:shd w:val="clear" w:fill="FFFFFF"/>
              </w:rPr>
              <w:t>1.1.Организовыватьи</w:t>
            </w:r>
            <w:r>
              <w:rPr>
                <w:rFonts w:hint="default" w:ascii="Times New Roman" w:hAnsi="Times New Roman" w:eastAsia="SimSun" w:cs="Times New Roman"/>
                <w:i w:val="0"/>
                <w:iCs w:val="0"/>
                <w:caps w:val="0"/>
                <w:color w:val="000000"/>
                <w:spacing w:val="0"/>
                <w:sz w:val="24"/>
                <w:szCs w:val="24"/>
                <w:u w:val="none"/>
                <w:shd w:val="clear" w:fill="FFFFFF"/>
                <w:lang w:val="ru-RU"/>
              </w:rPr>
              <w:t xml:space="preserve"> </w:t>
            </w:r>
            <w:r>
              <w:rPr>
                <w:rFonts w:hint="default" w:ascii="Times New Roman" w:hAnsi="Times New Roman" w:eastAsia="SimSun" w:cs="Times New Roman"/>
                <w:i w:val="0"/>
                <w:iCs w:val="0"/>
                <w:caps w:val="0"/>
                <w:color w:val="000000"/>
                <w:spacing w:val="0"/>
                <w:sz w:val="24"/>
                <w:szCs w:val="24"/>
                <w:u w:val="none"/>
                <w:shd w:val="clear" w:fill="FFFFFF"/>
              </w:rPr>
              <w:t>осуществлятьпредварительную</w:t>
            </w:r>
            <w:r>
              <w:rPr>
                <w:rFonts w:hint="default" w:ascii="Times New Roman" w:hAnsi="Times New Roman" w:eastAsia="SimSun" w:cs="Times New Roman"/>
                <w:i w:val="0"/>
                <w:iCs w:val="0"/>
                <w:caps w:val="0"/>
                <w:color w:val="000000"/>
                <w:spacing w:val="0"/>
                <w:sz w:val="24"/>
                <w:szCs w:val="24"/>
                <w:u w:val="none"/>
                <w:shd w:val="clear" w:fill="FFFFFF"/>
                <w:lang w:val="ru-RU"/>
              </w:rPr>
              <w:t xml:space="preserve"> </w:t>
            </w:r>
            <w:r>
              <w:rPr>
                <w:rFonts w:hint="default" w:ascii="Times New Roman" w:hAnsi="Times New Roman" w:eastAsia="SimSun" w:cs="Times New Roman"/>
                <w:i w:val="0"/>
                <w:iCs w:val="0"/>
                <w:caps w:val="0"/>
                <w:color w:val="000000"/>
                <w:spacing w:val="0"/>
                <w:sz w:val="24"/>
                <w:szCs w:val="24"/>
                <w:u w:val="none"/>
                <w:shd w:val="clear" w:fill="FFFFFF"/>
              </w:rPr>
              <w:t>и</w:t>
            </w:r>
            <w:r>
              <w:rPr>
                <w:rFonts w:hint="default" w:ascii="Times New Roman" w:hAnsi="Times New Roman" w:eastAsia="SimSun" w:cs="Times New Roman"/>
                <w:i w:val="0"/>
                <w:iCs w:val="0"/>
                <w:caps w:val="0"/>
                <w:color w:val="000000"/>
                <w:spacing w:val="0"/>
                <w:sz w:val="24"/>
                <w:szCs w:val="24"/>
                <w:u w:val="none"/>
                <w:shd w:val="clear" w:fill="FFFFFF"/>
                <w:lang w:val="ru-RU"/>
              </w:rPr>
              <w:t xml:space="preserve"> </w:t>
            </w:r>
            <w:r>
              <w:rPr>
                <w:rFonts w:hint="default" w:ascii="Times New Roman" w:hAnsi="Times New Roman" w:eastAsia="SimSun" w:cs="Times New Roman"/>
                <w:i w:val="0"/>
                <w:iCs w:val="0"/>
                <w:caps w:val="0"/>
                <w:color w:val="000000"/>
                <w:spacing w:val="0"/>
                <w:sz w:val="24"/>
                <w:szCs w:val="24"/>
                <w:u w:val="none"/>
                <w:shd w:val="clear" w:fill="FFFFFF"/>
              </w:rPr>
              <w:t>предполетную</w:t>
            </w:r>
            <w:r>
              <w:rPr>
                <w:rFonts w:hint="default" w:ascii="Times New Roman" w:hAnsi="Times New Roman" w:eastAsia="SimSun" w:cs="Times New Roman"/>
                <w:i w:val="0"/>
                <w:iCs w:val="0"/>
                <w:caps w:val="0"/>
                <w:color w:val="000000"/>
                <w:spacing w:val="0"/>
                <w:sz w:val="24"/>
                <w:szCs w:val="24"/>
                <w:u w:val="none"/>
                <w:shd w:val="clear" w:fill="FFFFFF"/>
                <w:lang w:val="ru-RU"/>
              </w:rPr>
              <w:t xml:space="preserve"> </w:t>
            </w:r>
            <w:r>
              <w:rPr>
                <w:rFonts w:hint="default" w:ascii="Times New Roman" w:hAnsi="Times New Roman" w:eastAsia="SimSun" w:cs="Times New Roman"/>
                <w:i w:val="0"/>
                <w:iCs w:val="0"/>
                <w:caps w:val="0"/>
                <w:color w:val="000000"/>
                <w:spacing w:val="0"/>
                <w:sz w:val="24"/>
                <w:szCs w:val="24"/>
                <w:u w:val="none"/>
                <w:shd w:val="clear" w:fill="FFFFFF"/>
              </w:rPr>
              <w:t>подготовку</w:t>
            </w:r>
            <w:r>
              <w:rPr>
                <w:rFonts w:hint="default" w:ascii="Times New Roman" w:hAnsi="Times New Roman" w:eastAsia="SimSun" w:cs="Times New Roman"/>
                <w:i w:val="0"/>
                <w:iCs w:val="0"/>
                <w:caps w:val="0"/>
                <w:color w:val="000000"/>
                <w:spacing w:val="0"/>
                <w:sz w:val="24"/>
                <w:szCs w:val="24"/>
                <w:u w:val="none"/>
                <w:shd w:val="clear" w:fill="FFFFFF"/>
                <w:lang w:val="ru-RU"/>
              </w:rPr>
              <w:t xml:space="preserve"> </w:t>
            </w:r>
            <w:r>
              <w:rPr>
                <w:rFonts w:hint="default" w:ascii="Times New Roman" w:hAnsi="Times New Roman" w:eastAsia="SimSun" w:cs="Times New Roman"/>
                <w:i w:val="0"/>
                <w:iCs w:val="0"/>
                <w:caps w:val="0"/>
                <w:color w:val="000000"/>
                <w:spacing w:val="0"/>
                <w:sz w:val="24"/>
                <w:szCs w:val="24"/>
                <w:u w:val="none"/>
                <w:shd w:val="clear" w:fill="FFFFFF"/>
              </w:rPr>
              <w:t>беспилотных</w:t>
            </w:r>
            <w:r>
              <w:rPr>
                <w:rFonts w:hint="default" w:ascii="Times New Roman" w:hAnsi="Times New Roman" w:eastAsia="SimSun" w:cs="Times New Roman"/>
                <w:i w:val="0"/>
                <w:iCs w:val="0"/>
                <w:caps w:val="0"/>
                <w:color w:val="000000"/>
                <w:spacing w:val="0"/>
                <w:sz w:val="24"/>
                <w:szCs w:val="24"/>
                <w:u w:val="none"/>
                <w:shd w:val="clear" w:fill="FFFFFF"/>
                <w:lang w:val="ru-RU"/>
              </w:rPr>
              <w:t xml:space="preserve"> </w:t>
            </w:r>
            <w:r>
              <w:rPr>
                <w:rFonts w:hint="default" w:ascii="Times New Roman" w:hAnsi="Times New Roman" w:eastAsia="SimSun" w:cs="Times New Roman"/>
                <w:i w:val="0"/>
                <w:iCs w:val="0"/>
                <w:caps w:val="0"/>
                <w:color w:val="000000"/>
                <w:spacing w:val="0"/>
                <w:sz w:val="24"/>
                <w:szCs w:val="24"/>
                <w:u w:val="none"/>
                <w:shd w:val="clear" w:fill="FFFFFF"/>
              </w:rPr>
              <w:t>воздушных</w:t>
            </w:r>
            <w:r>
              <w:rPr>
                <w:rFonts w:hint="default" w:ascii="Times New Roman" w:hAnsi="Times New Roman" w:eastAsia="SimSun" w:cs="Times New Roman"/>
                <w:i w:val="0"/>
                <w:iCs w:val="0"/>
                <w:caps w:val="0"/>
                <w:color w:val="000000"/>
                <w:spacing w:val="0"/>
                <w:sz w:val="24"/>
                <w:szCs w:val="24"/>
                <w:u w:val="none"/>
                <w:shd w:val="clear" w:fill="FFFFFF"/>
                <w:lang w:val="ru-RU"/>
              </w:rPr>
              <w:t xml:space="preserve"> </w:t>
            </w:r>
            <w:r>
              <w:rPr>
                <w:rFonts w:hint="default" w:ascii="Times New Roman" w:hAnsi="Times New Roman" w:eastAsia="SimSun" w:cs="Times New Roman"/>
                <w:i w:val="0"/>
                <w:iCs w:val="0"/>
                <w:caps w:val="0"/>
                <w:color w:val="000000"/>
                <w:spacing w:val="0"/>
                <w:sz w:val="24"/>
                <w:szCs w:val="24"/>
                <w:u w:val="none"/>
                <w:shd w:val="clear" w:fill="FFFFFF"/>
              </w:rPr>
              <w:t>судов</w:t>
            </w:r>
            <w:r>
              <w:rPr>
                <w:rFonts w:hint="default" w:ascii="Times New Roman" w:hAnsi="Times New Roman" w:eastAsia="SimSun" w:cs="Times New Roman"/>
                <w:i w:val="0"/>
                <w:iCs w:val="0"/>
                <w:caps w:val="0"/>
                <w:color w:val="000000"/>
                <w:spacing w:val="0"/>
                <w:sz w:val="24"/>
                <w:szCs w:val="24"/>
                <w:u w:val="none"/>
                <w:shd w:val="clear" w:fill="FFFFFF"/>
                <w:lang w:val="ru-RU"/>
              </w:rPr>
              <w:t xml:space="preserve"> </w:t>
            </w:r>
            <w:r>
              <w:rPr>
                <w:rFonts w:hint="default" w:ascii="Times New Roman" w:hAnsi="Times New Roman" w:eastAsia="SimSun" w:cs="Times New Roman"/>
                <w:i w:val="0"/>
                <w:iCs w:val="0"/>
                <w:caps w:val="0"/>
                <w:color w:val="000000"/>
                <w:spacing w:val="0"/>
                <w:sz w:val="24"/>
                <w:szCs w:val="24"/>
                <w:u w:val="none"/>
                <w:shd w:val="clear" w:fill="FFFFFF"/>
              </w:rPr>
              <w:t>самолетного</w:t>
            </w:r>
            <w:r>
              <w:rPr>
                <w:rFonts w:hint="default" w:ascii="Times New Roman" w:hAnsi="Times New Roman" w:eastAsia="SimSun" w:cs="Times New Roman"/>
                <w:i w:val="0"/>
                <w:iCs w:val="0"/>
                <w:caps w:val="0"/>
                <w:color w:val="000000"/>
                <w:spacing w:val="0"/>
                <w:sz w:val="24"/>
                <w:szCs w:val="24"/>
                <w:u w:val="none"/>
                <w:shd w:val="clear" w:fill="FFFFFF"/>
                <w:lang w:val="ru-RU"/>
              </w:rPr>
              <w:t xml:space="preserve"> </w:t>
            </w:r>
            <w:r>
              <w:rPr>
                <w:rFonts w:hint="default" w:ascii="Times New Roman" w:hAnsi="Times New Roman" w:eastAsia="SimSun" w:cs="Times New Roman"/>
                <w:i w:val="0"/>
                <w:iCs w:val="0"/>
                <w:caps w:val="0"/>
                <w:color w:val="000000"/>
                <w:spacing w:val="0"/>
                <w:sz w:val="24"/>
                <w:szCs w:val="24"/>
                <w:u w:val="none"/>
                <w:shd w:val="clear" w:fill="FFFFFF"/>
              </w:rPr>
              <w:t>типа</w:t>
            </w:r>
            <w:r>
              <w:rPr>
                <w:rFonts w:hint="default" w:eastAsia="SimSun" w:cs="Times New Roman"/>
                <w:i w:val="0"/>
                <w:iCs w:val="0"/>
                <w:caps w:val="0"/>
                <w:color w:val="000000"/>
                <w:spacing w:val="0"/>
                <w:sz w:val="24"/>
                <w:szCs w:val="24"/>
                <w:u w:val="none"/>
                <w:shd w:val="clear" w:fill="FFFFFF"/>
                <w:lang w:val="ru-RU"/>
              </w:rPr>
              <w:t>.</w:t>
            </w:r>
          </w:p>
          <w:p w14:paraId="642FB511">
            <w:pPr>
              <w:widowControl w:val="0"/>
              <w:autoSpaceDE w:val="0"/>
              <w:autoSpaceDN w:val="0"/>
              <w:spacing w:after="0" w:line="240" w:lineRule="auto"/>
              <w:rPr>
                <w:lang w:val="ru-RU"/>
              </w:rPr>
            </w:pPr>
          </w:p>
        </w:tc>
        <w:tc>
          <w:tcPr>
            <w:tcW w:w="7150" w:type="dxa"/>
          </w:tcPr>
          <w:p w14:paraId="25D9190A">
            <w:pPr>
              <w:widowControl w:val="0"/>
              <w:autoSpaceDE w:val="0"/>
              <w:autoSpaceDN w:val="0"/>
              <w:spacing w:after="0" w:line="240" w:lineRule="auto"/>
              <w:jc w:val="both"/>
              <w:rPr>
                <w:rFonts w:eastAsia="Calibri"/>
                <w:sz w:val="24"/>
                <w:szCs w:val="24"/>
                <w:lang w:val="ru-RU"/>
              </w:rPr>
            </w:pPr>
            <w:r>
              <w:rPr>
                <w:rFonts w:eastAsia="Calibri"/>
                <w:sz w:val="24"/>
                <w:szCs w:val="24"/>
                <w:lang w:val="ru-RU"/>
              </w:rPr>
              <w:t>- координировать и выполнять работу в условиях реального, виртуального и комбинированного взаимодействия;</w:t>
            </w:r>
          </w:p>
          <w:p w14:paraId="293B2174">
            <w:pPr>
              <w:widowControl w:val="0"/>
              <w:autoSpaceDE w:val="0"/>
              <w:autoSpaceDN w:val="0"/>
              <w:spacing w:after="0" w:line="240" w:lineRule="auto"/>
              <w:jc w:val="both"/>
              <w:rPr>
                <w:rFonts w:eastAsia="Calibri"/>
                <w:sz w:val="24"/>
                <w:szCs w:val="24"/>
                <w:lang w:val="ru-RU"/>
              </w:rPr>
            </w:pPr>
            <w:r>
              <w:rPr>
                <w:rFonts w:eastAsia="Calibri"/>
                <w:sz w:val="24"/>
                <w:szCs w:val="24"/>
                <w:lang w:val="ru-RU"/>
              </w:rPr>
              <w:t>- принимать мотивы и аргументы других людей при анализе результатов деятельности;</w:t>
            </w:r>
          </w:p>
          <w:p w14:paraId="6E6A9DA5">
            <w:pPr>
              <w:widowControl w:val="0"/>
              <w:autoSpaceDE w:val="0"/>
              <w:autoSpaceDN w:val="0"/>
              <w:spacing w:after="0" w:line="240" w:lineRule="auto"/>
              <w:rPr>
                <w:lang w:val="ru-RU"/>
              </w:rPr>
            </w:pPr>
            <w:r>
              <w:rPr>
                <w:lang w:val="ru-RU"/>
              </w:rPr>
              <w:t xml:space="preserve">- готовность к труду, осознание ценности мастерства, трудолюбие;  </w:t>
            </w:r>
          </w:p>
          <w:p w14:paraId="7BFF05BC">
            <w:pPr>
              <w:widowControl w:val="0"/>
              <w:autoSpaceDE w:val="0"/>
              <w:autoSpaceDN w:val="0"/>
              <w:spacing w:after="0" w:line="240" w:lineRule="auto"/>
              <w:rPr>
                <w:lang w:val="ru-RU"/>
              </w:rPr>
            </w:pPr>
            <w:r>
              <w:rPr>
                <w:lang w:val="ru-RU"/>
              </w:rPr>
              <w:t xml:space="preserve">- готовность </w:t>
            </w:r>
            <w:r>
              <w:rPr>
                <w:lang w:val="ru-RU"/>
              </w:rPr>
              <w:tab/>
            </w:r>
            <w:r>
              <w:rPr>
                <w:lang w:val="ru-RU"/>
              </w:rPr>
              <w:t xml:space="preserve">к </w:t>
            </w:r>
            <w:r>
              <w:rPr>
                <w:lang w:val="ru-RU"/>
              </w:rPr>
              <w:tab/>
            </w:r>
            <w:r>
              <w:rPr>
                <w:lang w:val="ru-RU"/>
              </w:rPr>
              <w:t xml:space="preserve">активной деятельности технологической </w:t>
            </w:r>
            <w:r>
              <w:rPr>
                <w:lang w:val="ru-RU"/>
              </w:rPr>
              <w:tab/>
            </w:r>
            <w:r>
              <w:rPr>
                <w:lang w:val="ru-RU"/>
              </w:rPr>
              <w:t xml:space="preserve">и </w:t>
            </w:r>
            <w:r>
              <w:rPr>
                <w:lang w:val="ru-RU"/>
              </w:rPr>
              <w:tab/>
            </w:r>
            <w:r>
              <w:rPr>
                <w:lang w:val="ru-RU"/>
              </w:rPr>
              <w:t xml:space="preserve">социальной направленности, способность инициировать, планировать и самостоятельно выполнять такую деятельность;  </w:t>
            </w:r>
          </w:p>
          <w:p w14:paraId="3BFB677C">
            <w:pPr>
              <w:widowControl w:val="0"/>
              <w:autoSpaceDE w:val="0"/>
              <w:autoSpaceDN w:val="0"/>
              <w:spacing w:after="0" w:line="240" w:lineRule="auto"/>
              <w:jc w:val="both"/>
              <w:rPr>
                <w:lang w:val="ru-RU"/>
              </w:rPr>
            </w:pPr>
          </w:p>
        </w:tc>
        <w:tc>
          <w:tcPr>
            <w:tcW w:w="4862" w:type="dxa"/>
          </w:tcPr>
          <w:p w14:paraId="5B286551">
            <w:pPr>
              <w:widowControl w:val="0"/>
              <w:autoSpaceDE w:val="0"/>
              <w:autoSpaceDN w:val="0"/>
              <w:spacing w:after="0" w:line="240" w:lineRule="auto"/>
              <w:jc w:val="both"/>
              <w:rPr>
                <w:lang w:val="ru-RU"/>
              </w:rPr>
            </w:pPr>
            <w:r>
              <w:rPr>
                <w:lang w:val="ru-RU"/>
              </w:rPr>
              <w:t xml:space="preserve">-уметь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ХХ – начала </w:t>
            </w:r>
            <w:r>
              <w:t>XXI</w:t>
            </w:r>
            <w:r>
              <w:rPr>
                <w:lang w:val="ru-RU"/>
              </w:rPr>
              <w:t xml:space="preserve"> в.,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tc>
      </w:tr>
      <w:tr w14:paraId="2FE83D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24" w:type="dxa"/>
          </w:tcPr>
          <w:p w14:paraId="64AC0640">
            <w:pPr>
              <w:widowControl w:val="0"/>
              <w:autoSpaceDE w:val="0"/>
              <w:autoSpaceDN w:val="0"/>
              <w:spacing w:after="0" w:line="240" w:lineRule="auto"/>
              <w:rPr>
                <w:rFonts w:hint="default"/>
                <w:lang w:val="ru-RU"/>
              </w:rPr>
            </w:pPr>
            <w:r>
              <w:t>П</w:t>
            </w:r>
            <w:r>
              <w:rPr>
                <w:lang w:val="ru-RU"/>
              </w:rPr>
              <w:t>К</w:t>
            </w:r>
            <w:r>
              <w:rPr>
                <w:rFonts w:hint="default"/>
                <w:lang w:val="ru-RU"/>
              </w:rPr>
              <w:t xml:space="preserve"> </w:t>
            </w:r>
            <w:r>
              <w:rPr>
                <w:rFonts w:hint="default"/>
              </w:rPr>
              <w:t>1.2.</w:t>
            </w:r>
            <w:r>
              <w:rPr>
                <w:rFonts w:hint="default"/>
                <w:lang w:val="ru-RU"/>
              </w:rPr>
              <w:t xml:space="preserve"> </w:t>
            </w:r>
            <w:r>
              <w:rPr>
                <w:rFonts w:hint="default"/>
              </w:rPr>
              <w:t>Организовыватьи</w:t>
            </w:r>
            <w:r>
              <w:rPr>
                <w:rFonts w:hint="default"/>
                <w:lang w:val="ru-RU"/>
              </w:rPr>
              <w:t xml:space="preserve"> </w:t>
            </w:r>
            <w:r>
              <w:rPr>
                <w:rFonts w:hint="default"/>
              </w:rPr>
              <w:t>осуществлять</w:t>
            </w:r>
            <w:r>
              <w:rPr>
                <w:rFonts w:hint="default"/>
                <w:lang w:val="ru-RU"/>
              </w:rPr>
              <w:t xml:space="preserve"> </w:t>
            </w:r>
            <w:r>
              <w:rPr>
                <w:rFonts w:hint="default"/>
              </w:rPr>
              <w:t>эксплуатацию</w:t>
            </w:r>
            <w:r>
              <w:rPr>
                <w:rFonts w:hint="default"/>
                <w:lang w:val="ru-RU"/>
              </w:rPr>
              <w:t xml:space="preserve"> </w:t>
            </w:r>
            <w:r>
              <w:rPr>
                <w:rFonts w:hint="default"/>
              </w:rPr>
              <w:t>беспилотных</w:t>
            </w:r>
            <w:r>
              <w:rPr>
                <w:rFonts w:hint="default"/>
                <w:lang w:val="ru-RU"/>
              </w:rPr>
              <w:t xml:space="preserve"> </w:t>
            </w:r>
            <w:r>
              <w:rPr>
                <w:rFonts w:hint="default"/>
              </w:rPr>
              <w:t>воздушных</w:t>
            </w:r>
            <w:r>
              <w:rPr>
                <w:rFonts w:hint="default"/>
                <w:lang w:val="ru-RU"/>
              </w:rPr>
              <w:t xml:space="preserve"> </w:t>
            </w:r>
            <w:r>
              <w:rPr>
                <w:rFonts w:hint="default"/>
              </w:rPr>
              <w:t>судов</w:t>
            </w:r>
            <w:r>
              <w:rPr>
                <w:rFonts w:hint="default"/>
                <w:lang w:val="ru-RU"/>
              </w:rPr>
              <w:t xml:space="preserve"> </w:t>
            </w:r>
            <w:r>
              <w:rPr>
                <w:rFonts w:hint="default"/>
              </w:rPr>
              <w:t>самолетного</w:t>
            </w:r>
            <w:r>
              <w:rPr>
                <w:rFonts w:hint="default"/>
                <w:lang w:val="ru-RU"/>
              </w:rPr>
              <w:t xml:space="preserve"> </w:t>
            </w:r>
            <w:r>
              <w:rPr>
                <w:rFonts w:hint="default"/>
              </w:rPr>
              <w:t>типа,в</w:t>
            </w:r>
            <w:r>
              <w:rPr>
                <w:rFonts w:hint="default"/>
                <w:lang w:val="ru-RU"/>
              </w:rPr>
              <w:t xml:space="preserve"> </w:t>
            </w:r>
            <w:r>
              <w:rPr>
                <w:rFonts w:hint="default"/>
              </w:rPr>
              <w:t>том</w:t>
            </w:r>
            <w:r>
              <w:rPr>
                <w:rFonts w:hint="default"/>
                <w:lang w:val="ru-RU"/>
              </w:rPr>
              <w:t xml:space="preserve"> </w:t>
            </w:r>
            <w:r>
              <w:rPr>
                <w:rFonts w:hint="default"/>
              </w:rPr>
              <w:t>числе</w:t>
            </w:r>
            <w:r>
              <w:rPr>
                <w:rFonts w:hint="default"/>
                <w:lang w:val="ru-RU"/>
              </w:rPr>
              <w:t xml:space="preserve"> </w:t>
            </w:r>
            <w:r>
              <w:rPr>
                <w:rFonts w:hint="default"/>
              </w:rPr>
              <w:t>в</w:t>
            </w:r>
            <w:r>
              <w:rPr>
                <w:rFonts w:hint="default"/>
                <w:lang w:val="ru-RU"/>
              </w:rPr>
              <w:t xml:space="preserve"> </w:t>
            </w:r>
            <w:r>
              <w:rPr>
                <w:rFonts w:hint="default"/>
              </w:rPr>
              <w:t>особых</w:t>
            </w:r>
            <w:r>
              <w:rPr>
                <w:rFonts w:hint="default"/>
                <w:lang w:val="ru-RU"/>
              </w:rPr>
              <w:t xml:space="preserve"> </w:t>
            </w:r>
            <w:r>
              <w:rPr>
                <w:rFonts w:hint="default"/>
              </w:rPr>
              <w:t>условиях</w:t>
            </w:r>
            <w:r>
              <w:rPr>
                <w:rFonts w:hint="default"/>
                <w:lang w:val="ru-RU"/>
              </w:rPr>
              <w:t xml:space="preserve"> </w:t>
            </w:r>
            <w:r>
              <w:rPr>
                <w:rFonts w:hint="default"/>
              </w:rPr>
              <w:t>и</w:t>
            </w:r>
            <w:r>
              <w:rPr>
                <w:rFonts w:hint="default"/>
                <w:lang w:val="ru-RU"/>
              </w:rPr>
              <w:t xml:space="preserve"> </w:t>
            </w:r>
            <w:r>
              <w:rPr>
                <w:rFonts w:hint="default"/>
              </w:rPr>
              <w:t>особых</w:t>
            </w:r>
            <w:r>
              <w:rPr>
                <w:rFonts w:hint="default"/>
                <w:lang w:val="ru-RU"/>
              </w:rPr>
              <w:t xml:space="preserve"> </w:t>
            </w:r>
            <w:r>
              <w:rPr>
                <w:rFonts w:hint="default"/>
              </w:rPr>
              <w:t>случаях</w:t>
            </w:r>
            <w:r>
              <w:rPr>
                <w:rFonts w:hint="default"/>
                <w:lang w:val="ru-RU"/>
              </w:rPr>
              <w:t xml:space="preserve"> </w:t>
            </w:r>
            <w:r>
              <w:rPr>
                <w:rFonts w:hint="default"/>
              </w:rPr>
              <w:t>в</w:t>
            </w:r>
            <w:r>
              <w:rPr>
                <w:rFonts w:hint="default"/>
                <w:lang w:val="ru-RU"/>
              </w:rPr>
              <w:t xml:space="preserve"> </w:t>
            </w:r>
            <w:r>
              <w:rPr>
                <w:rFonts w:hint="default"/>
              </w:rPr>
              <w:t>полете</w:t>
            </w:r>
            <w:r>
              <w:rPr>
                <w:rFonts w:hint="default"/>
                <w:lang w:val="ru-RU"/>
              </w:rPr>
              <w:t>ю</w:t>
            </w:r>
          </w:p>
        </w:tc>
        <w:tc>
          <w:tcPr>
            <w:tcW w:w="7150" w:type="dxa"/>
          </w:tcPr>
          <w:p w14:paraId="27418E9F">
            <w:pPr>
              <w:widowControl w:val="0"/>
              <w:autoSpaceDE w:val="0"/>
              <w:autoSpaceDN w:val="0"/>
              <w:spacing w:after="0" w:line="240" w:lineRule="auto"/>
              <w:jc w:val="both"/>
              <w:rPr>
                <w:rFonts w:eastAsia="Calibri"/>
                <w:sz w:val="24"/>
                <w:szCs w:val="24"/>
                <w:lang w:val="ru-RU"/>
              </w:rPr>
            </w:pPr>
            <w:r>
              <w:rPr>
                <w:rFonts w:eastAsia="Calibri"/>
                <w:sz w:val="24"/>
                <w:szCs w:val="24"/>
                <w:lang w:val="ru-RU"/>
              </w:rPr>
              <w:t>- признавать свое право и право других людей на ошибки;</w:t>
            </w:r>
          </w:p>
          <w:p w14:paraId="2E033F0B">
            <w:pPr>
              <w:widowControl w:val="0"/>
              <w:autoSpaceDE w:val="0"/>
              <w:autoSpaceDN w:val="0"/>
              <w:spacing w:after="0" w:line="240" w:lineRule="auto"/>
              <w:jc w:val="both"/>
              <w:rPr>
                <w:rFonts w:eastAsia="Calibri"/>
                <w:sz w:val="24"/>
                <w:szCs w:val="24"/>
                <w:lang w:val="ru-RU"/>
              </w:rPr>
            </w:pPr>
            <w:r>
              <w:rPr>
                <w:rFonts w:eastAsia="Calibri"/>
                <w:sz w:val="24"/>
                <w:szCs w:val="24"/>
                <w:lang w:val="ru-RU"/>
              </w:rPr>
              <w:t>-</w:t>
            </w:r>
            <w:r>
              <w:rPr>
                <w:rFonts w:eastAsia="Calibri"/>
                <w:sz w:val="24"/>
                <w:szCs w:val="24"/>
                <w:lang w:val="ru-RU"/>
              </w:rPr>
              <w:tab/>
            </w:r>
            <w:r>
              <w:rPr>
                <w:rFonts w:eastAsia="Calibri"/>
                <w:sz w:val="24"/>
                <w:szCs w:val="24"/>
                <w:lang w:val="ru-RU"/>
              </w:rPr>
              <w:t>осуществлять коммуникации во всех сферах жизни;</w:t>
            </w:r>
          </w:p>
          <w:p w14:paraId="742EEAC0">
            <w:pPr>
              <w:widowControl w:val="0"/>
              <w:autoSpaceDE w:val="0"/>
              <w:autoSpaceDN w:val="0"/>
              <w:spacing w:after="0" w:line="240" w:lineRule="auto"/>
              <w:jc w:val="both"/>
              <w:rPr>
                <w:lang w:val="ru-RU"/>
              </w:rPr>
            </w:pPr>
            <w:r>
              <w:rPr>
                <w:rFonts w:eastAsia="Calibri"/>
                <w:sz w:val="24"/>
                <w:szCs w:val="24"/>
                <w:lang w:val="ru-RU"/>
              </w:rPr>
              <w:t>-</w:t>
            </w:r>
            <w:r>
              <w:rPr>
                <w:rFonts w:eastAsia="Calibri"/>
                <w:sz w:val="24"/>
                <w:szCs w:val="24"/>
                <w:lang w:val="ru-RU"/>
              </w:rPr>
              <w:tab/>
            </w:r>
            <w:r>
              <w:rPr>
                <w:rFonts w:eastAsia="Calibri"/>
                <w:sz w:val="24"/>
                <w:szCs w:val="24"/>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tc>
        <w:tc>
          <w:tcPr>
            <w:tcW w:w="4862" w:type="dxa"/>
          </w:tcPr>
          <w:p w14:paraId="07C74BB1">
            <w:pPr>
              <w:widowControl w:val="0"/>
              <w:autoSpaceDE w:val="0"/>
              <w:autoSpaceDN w:val="0"/>
              <w:spacing w:after="0" w:line="240" w:lineRule="auto"/>
              <w:jc w:val="both"/>
              <w:rPr>
                <w:lang w:val="ru-RU"/>
              </w:rPr>
            </w:pPr>
            <w:r>
              <w:rPr>
                <w:lang w:val="ru-RU"/>
              </w:rPr>
              <w:t xml:space="preserve">-уметь осуществлять с соблюдением правил информационной безопасности поиск исторической информации по истории России и зарубежных стран ХХ – начала </w:t>
            </w:r>
            <w:r>
              <w:t>XXI</w:t>
            </w:r>
            <w:r>
              <w:rPr>
                <w:lang w:val="ru-RU"/>
              </w:rPr>
              <w:t xml:space="preserve"> в.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
        </w:tc>
      </w:tr>
    </w:tbl>
    <w:p w14:paraId="2C449D67">
      <w:pPr>
        <w:widowControl w:val="0"/>
        <w:autoSpaceDE w:val="0"/>
        <w:autoSpaceDN w:val="0"/>
        <w:spacing w:after="0" w:line="240" w:lineRule="auto"/>
        <w:rPr>
          <w:rFonts w:eastAsia="Calibri"/>
          <w:sz w:val="24"/>
          <w:szCs w:val="24"/>
          <w:lang w:val="ru-RU"/>
        </w:rPr>
      </w:pPr>
    </w:p>
    <w:p w14:paraId="4741D3A2">
      <w:pPr>
        <w:bidi w:val="0"/>
        <w:rPr>
          <w:lang w:val="ru-RU"/>
        </w:rPr>
        <w:sectPr>
          <w:footerReference r:id="rId6" w:type="default"/>
          <w:pgSz w:w="16840" w:h="11910" w:orient="landscape"/>
          <w:pgMar w:top="1100" w:right="1400" w:bottom="880" w:left="1020" w:header="0" w:footer="695" w:gutter="0"/>
          <w:cols w:space="720" w:num="1"/>
        </w:sectPr>
      </w:pPr>
      <w:r>
        <w:rPr>
          <w:rFonts w:hint="default"/>
        </w:rPr>
        <w:t>.</w:t>
      </w:r>
    </w:p>
    <w:p w14:paraId="1A106E12">
      <w:pPr>
        <w:jc w:val="center"/>
        <w:rPr>
          <w:b/>
          <w:bCs/>
          <w:lang w:val="ru-RU"/>
        </w:rPr>
      </w:pPr>
      <w:bookmarkStart w:id="1" w:name="_Toc128387998"/>
      <w:r>
        <w:rPr>
          <w:b/>
          <w:bCs/>
          <w:lang w:val="ru-RU"/>
        </w:rPr>
        <w:t>2. СТРУКТУРА И СОДЕРЖАНИЕ ОБЩЕОБРАЗОВАТЕЛЬНОЙ ДИСЦИПЛИНЫ</w:t>
      </w:r>
      <w:bookmarkEnd w:id="1"/>
    </w:p>
    <w:p w14:paraId="2F2A4F8A">
      <w:pPr>
        <w:pStyle w:val="20"/>
        <w:jc w:val="center"/>
        <w:rPr>
          <w:b/>
          <w:lang w:val="ru-RU"/>
        </w:rPr>
      </w:pPr>
      <w:r>
        <w:rPr>
          <w:b/>
          <w:lang w:val="ru-RU"/>
        </w:rPr>
        <w:t>2.1 Объем дисциплины и виды учебной работы</w:t>
      </w:r>
    </w:p>
    <w:p w14:paraId="2F320F44">
      <w:pPr>
        <w:pStyle w:val="20"/>
        <w:rPr>
          <w:b/>
          <w:lang w:val="ru-RU"/>
        </w:rPr>
      </w:pPr>
    </w:p>
    <w:tbl>
      <w:tblPr>
        <w:tblStyle w:val="6"/>
        <w:tblW w:w="9845"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8002"/>
        <w:gridCol w:w="1843"/>
      </w:tblGrid>
      <w:tr w14:paraId="0D5F1684">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84" w:hRule="atLeast"/>
        </w:trPr>
        <w:tc>
          <w:tcPr>
            <w:tcW w:w="8002" w:type="dxa"/>
            <w:tcBorders>
              <w:top w:val="single" w:color="000000" w:sz="6" w:space="0"/>
              <w:left w:val="single" w:color="000000" w:sz="6" w:space="0"/>
              <w:bottom w:val="single" w:color="000000" w:sz="6" w:space="0"/>
              <w:right w:val="single" w:color="000000" w:sz="6" w:space="0"/>
            </w:tcBorders>
          </w:tcPr>
          <w:p w14:paraId="4FE3992B">
            <w:pPr>
              <w:pStyle w:val="20"/>
              <w:rPr>
                <w:b/>
              </w:rPr>
            </w:pPr>
            <w:r>
              <w:rPr>
                <w:b/>
                <w:lang w:val="ru-RU"/>
              </w:rPr>
              <w:t xml:space="preserve"> </w:t>
            </w:r>
            <w:r>
              <w:rPr>
                <w:b/>
              </w:rPr>
              <w:t>Вид учебной работы</w:t>
            </w:r>
          </w:p>
        </w:tc>
        <w:tc>
          <w:tcPr>
            <w:tcW w:w="1843" w:type="dxa"/>
            <w:tcBorders>
              <w:top w:val="single" w:color="000000" w:sz="6" w:space="0"/>
              <w:left w:val="single" w:color="000000" w:sz="6" w:space="0"/>
              <w:bottom w:val="single" w:color="000000" w:sz="6" w:space="0"/>
              <w:right w:val="single" w:color="000000" w:sz="6" w:space="0"/>
            </w:tcBorders>
          </w:tcPr>
          <w:p w14:paraId="2D7D1AC1">
            <w:pPr>
              <w:pStyle w:val="20"/>
              <w:rPr>
                <w:b/>
              </w:rPr>
            </w:pPr>
            <w:r>
              <w:rPr>
                <w:b/>
              </w:rPr>
              <w:t>Объем в часах</w:t>
            </w:r>
          </w:p>
        </w:tc>
      </w:tr>
      <w:tr w14:paraId="3CD6028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145" w:hRule="atLeast"/>
        </w:trPr>
        <w:tc>
          <w:tcPr>
            <w:tcW w:w="8002" w:type="dxa"/>
            <w:tcBorders>
              <w:top w:val="single" w:color="000000" w:sz="6" w:space="0"/>
              <w:left w:val="single" w:color="000000" w:sz="6" w:space="0"/>
              <w:bottom w:val="single" w:color="000000" w:sz="6" w:space="0"/>
              <w:right w:val="single" w:color="000000" w:sz="6" w:space="0"/>
            </w:tcBorders>
          </w:tcPr>
          <w:p w14:paraId="17CF0E7A">
            <w:pPr>
              <w:pStyle w:val="20"/>
              <w:rPr>
                <w:b/>
              </w:rPr>
            </w:pPr>
            <w:r>
              <w:rPr>
                <w:b/>
              </w:rPr>
              <w:t xml:space="preserve"> Объем образовательной программы дисциплины</w:t>
            </w:r>
          </w:p>
        </w:tc>
        <w:tc>
          <w:tcPr>
            <w:tcW w:w="1843" w:type="dxa"/>
            <w:tcBorders>
              <w:top w:val="single" w:color="000000" w:sz="6" w:space="0"/>
              <w:left w:val="single" w:color="000000" w:sz="6" w:space="0"/>
              <w:bottom w:val="single" w:color="000000" w:sz="6" w:space="0"/>
              <w:right w:val="single" w:color="000000" w:sz="6" w:space="0"/>
            </w:tcBorders>
          </w:tcPr>
          <w:p w14:paraId="529837E3">
            <w:pPr>
              <w:pStyle w:val="20"/>
              <w:rPr>
                <w:b/>
                <w:lang w:val="ru-RU"/>
              </w:rPr>
            </w:pPr>
            <w:r>
              <w:rPr>
                <w:b/>
              </w:rPr>
              <w:t>11</w:t>
            </w:r>
            <w:r>
              <w:rPr>
                <w:b/>
                <w:lang w:val="ru-RU"/>
              </w:rPr>
              <w:t>9</w:t>
            </w:r>
          </w:p>
        </w:tc>
      </w:tr>
      <w:tr w14:paraId="3B0A02C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63" w:hRule="atLeast"/>
        </w:trPr>
        <w:tc>
          <w:tcPr>
            <w:tcW w:w="8002" w:type="dxa"/>
            <w:tcBorders>
              <w:top w:val="single" w:color="000000" w:sz="6" w:space="0"/>
              <w:left w:val="single" w:color="000000" w:sz="6" w:space="0"/>
              <w:bottom w:val="single" w:color="000000" w:sz="6" w:space="0"/>
              <w:right w:val="single" w:color="000000" w:sz="6" w:space="0"/>
            </w:tcBorders>
          </w:tcPr>
          <w:p w14:paraId="27C10AC5">
            <w:pPr>
              <w:pStyle w:val="20"/>
              <w:rPr>
                <w:b/>
              </w:rPr>
            </w:pPr>
            <w:r>
              <w:rPr>
                <w:b/>
              </w:rPr>
              <w:t xml:space="preserve"> в т.ч.</w:t>
            </w:r>
          </w:p>
        </w:tc>
        <w:tc>
          <w:tcPr>
            <w:tcW w:w="1843" w:type="dxa"/>
            <w:tcBorders>
              <w:top w:val="single" w:color="000000" w:sz="6" w:space="0"/>
              <w:left w:val="single" w:color="000000" w:sz="6" w:space="0"/>
              <w:bottom w:val="single" w:color="000000" w:sz="6" w:space="0"/>
              <w:right w:val="single" w:color="000000" w:sz="6" w:space="0"/>
            </w:tcBorders>
          </w:tcPr>
          <w:p w14:paraId="0B25EBA8">
            <w:pPr>
              <w:pStyle w:val="20"/>
            </w:pPr>
          </w:p>
        </w:tc>
      </w:tr>
      <w:tr w14:paraId="4E11AA9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53" w:hRule="atLeast"/>
        </w:trPr>
        <w:tc>
          <w:tcPr>
            <w:tcW w:w="8002" w:type="dxa"/>
            <w:tcBorders>
              <w:top w:val="single" w:color="000000" w:sz="6" w:space="0"/>
              <w:left w:val="single" w:color="000000" w:sz="6" w:space="0"/>
              <w:bottom w:val="single" w:color="000000" w:sz="6" w:space="0"/>
              <w:right w:val="single" w:color="000000" w:sz="6" w:space="0"/>
            </w:tcBorders>
          </w:tcPr>
          <w:p w14:paraId="0F9726C6">
            <w:pPr>
              <w:pStyle w:val="20"/>
              <w:rPr>
                <w:b/>
              </w:rPr>
            </w:pPr>
            <w:r>
              <w:rPr>
                <w:b/>
              </w:rPr>
              <w:t xml:space="preserve"> Основное содержание</w:t>
            </w:r>
          </w:p>
        </w:tc>
        <w:tc>
          <w:tcPr>
            <w:tcW w:w="1843" w:type="dxa"/>
            <w:tcBorders>
              <w:top w:val="single" w:color="000000" w:sz="6" w:space="0"/>
              <w:left w:val="single" w:color="000000" w:sz="6" w:space="0"/>
              <w:bottom w:val="single" w:color="000000" w:sz="6" w:space="0"/>
              <w:right w:val="single" w:color="000000" w:sz="6" w:space="0"/>
            </w:tcBorders>
          </w:tcPr>
          <w:p w14:paraId="42B922ED">
            <w:pPr>
              <w:pStyle w:val="20"/>
              <w:rPr>
                <w:lang w:val="ru-RU"/>
              </w:rPr>
            </w:pPr>
            <w:r>
              <w:t>10</w:t>
            </w:r>
            <w:r>
              <w:rPr>
                <w:lang w:val="ru-RU"/>
              </w:rPr>
              <w:t>6</w:t>
            </w:r>
          </w:p>
        </w:tc>
      </w:tr>
      <w:tr w14:paraId="41BAC405">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57" w:hRule="atLeast"/>
        </w:trPr>
        <w:tc>
          <w:tcPr>
            <w:tcW w:w="9845" w:type="dxa"/>
            <w:gridSpan w:val="2"/>
            <w:tcBorders>
              <w:top w:val="single" w:color="000000" w:sz="6" w:space="0"/>
              <w:left w:val="single" w:color="000000" w:sz="6" w:space="0"/>
              <w:bottom w:val="single" w:color="000000" w:sz="6" w:space="0"/>
              <w:right w:val="single" w:color="000000" w:sz="6" w:space="0"/>
            </w:tcBorders>
          </w:tcPr>
          <w:p w14:paraId="4802DA63">
            <w:pPr>
              <w:pStyle w:val="20"/>
            </w:pPr>
          </w:p>
        </w:tc>
      </w:tr>
      <w:tr w14:paraId="5D1A4A5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33" w:hRule="atLeast"/>
        </w:trPr>
        <w:tc>
          <w:tcPr>
            <w:tcW w:w="8002" w:type="dxa"/>
            <w:tcBorders>
              <w:top w:val="single" w:color="000000" w:sz="6" w:space="0"/>
              <w:left w:val="single" w:color="000000" w:sz="6" w:space="0"/>
              <w:bottom w:val="single" w:color="000000" w:sz="6" w:space="0"/>
              <w:right w:val="single" w:color="000000" w:sz="6" w:space="0"/>
            </w:tcBorders>
          </w:tcPr>
          <w:p w14:paraId="42261EDA">
            <w:pPr>
              <w:pStyle w:val="20"/>
            </w:pPr>
            <w:r>
              <w:t xml:space="preserve"> теоретическое обучение</w:t>
            </w:r>
          </w:p>
        </w:tc>
        <w:tc>
          <w:tcPr>
            <w:tcW w:w="1843" w:type="dxa"/>
            <w:tcBorders>
              <w:top w:val="single" w:color="000000" w:sz="6" w:space="0"/>
              <w:left w:val="single" w:color="000000" w:sz="6" w:space="0"/>
              <w:bottom w:val="single" w:color="000000" w:sz="6" w:space="0"/>
              <w:right w:val="single" w:color="000000" w:sz="6" w:space="0"/>
            </w:tcBorders>
          </w:tcPr>
          <w:p w14:paraId="4756EBFA">
            <w:pPr>
              <w:pStyle w:val="20"/>
              <w:rPr>
                <w:lang w:val="ru-RU"/>
              </w:rPr>
            </w:pPr>
            <w:r>
              <w:t>9</w:t>
            </w:r>
            <w:r>
              <w:rPr>
                <w:lang w:val="ru-RU"/>
              </w:rPr>
              <w:t>8</w:t>
            </w:r>
          </w:p>
        </w:tc>
      </w:tr>
      <w:tr w14:paraId="4865F3F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36" w:hRule="atLeast"/>
        </w:trPr>
        <w:tc>
          <w:tcPr>
            <w:tcW w:w="8002" w:type="dxa"/>
            <w:tcBorders>
              <w:top w:val="single" w:color="000000" w:sz="6" w:space="0"/>
              <w:left w:val="single" w:color="000000" w:sz="6" w:space="0"/>
              <w:bottom w:val="single" w:color="000000" w:sz="6" w:space="0"/>
              <w:right w:val="single" w:color="000000" w:sz="6" w:space="0"/>
            </w:tcBorders>
          </w:tcPr>
          <w:p w14:paraId="5849FF54">
            <w:pPr>
              <w:pStyle w:val="20"/>
            </w:pPr>
            <w:r>
              <w:t xml:space="preserve"> практические занятия</w:t>
            </w:r>
          </w:p>
        </w:tc>
        <w:tc>
          <w:tcPr>
            <w:tcW w:w="1843" w:type="dxa"/>
            <w:tcBorders>
              <w:top w:val="single" w:color="000000" w:sz="6" w:space="0"/>
              <w:left w:val="single" w:color="000000" w:sz="6" w:space="0"/>
              <w:bottom w:val="single" w:color="000000" w:sz="6" w:space="0"/>
              <w:right w:val="single" w:color="000000" w:sz="6" w:space="0"/>
            </w:tcBorders>
          </w:tcPr>
          <w:p w14:paraId="32271238">
            <w:pPr>
              <w:pStyle w:val="20"/>
              <w:rPr>
                <w:lang w:val="ru-RU"/>
              </w:rPr>
            </w:pPr>
            <w:r>
              <w:rPr>
                <w:lang w:val="ru-RU"/>
              </w:rPr>
              <w:t>10</w:t>
            </w:r>
          </w:p>
        </w:tc>
      </w:tr>
      <w:tr w14:paraId="4E436E0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36" w:hRule="atLeast"/>
        </w:trPr>
        <w:tc>
          <w:tcPr>
            <w:tcW w:w="8002" w:type="dxa"/>
            <w:tcBorders>
              <w:top w:val="single" w:color="000000" w:sz="6" w:space="0"/>
              <w:left w:val="single" w:color="000000" w:sz="6" w:space="0"/>
              <w:bottom w:val="single" w:color="000000" w:sz="6" w:space="0"/>
              <w:right w:val="single" w:color="000000" w:sz="6" w:space="0"/>
            </w:tcBorders>
          </w:tcPr>
          <w:p w14:paraId="6DDB7782">
            <w:pPr>
              <w:pStyle w:val="20"/>
              <w:rPr>
                <w:rFonts w:hint="default"/>
                <w:lang w:val="ru-RU"/>
              </w:rPr>
            </w:pPr>
            <w:r>
              <w:rPr>
                <w:lang w:val="ru-RU"/>
              </w:rPr>
              <w:t>Контрольная</w:t>
            </w:r>
            <w:r>
              <w:rPr>
                <w:rFonts w:hint="default"/>
                <w:lang w:val="ru-RU"/>
              </w:rPr>
              <w:t xml:space="preserve"> работа</w:t>
            </w:r>
          </w:p>
        </w:tc>
        <w:tc>
          <w:tcPr>
            <w:tcW w:w="1843" w:type="dxa"/>
            <w:tcBorders>
              <w:top w:val="single" w:color="000000" w:sz="6" w:space="0"/>
              <w:left w:val="single" w:color="000000" w:sz="6" w:space="0"/>
              <w:bottom w:val="single" w:color="000000" w:sz="6" w:space="0"/>
              <w:right w:val="single" w:color="000000" w:sz="6" w:space="0"/>
            </w:tcBorders>
          </w:tcPr>
          <w:p w14:paraId="0BCC1478">
            <w:pPr>
              <w:pStyle w:val="20"/>
              <w:rPr>
                <w:rFonts w:hint="default"/>
                <w:lang w:val="ru-RU"/>
              </w:rPr>
            </w:pPr>
            <w:r>
              <w:rPr>
                <w:rFonts w:hint="default"/>
                <w:lang w:val="ru-RU"/>
              </w:rPr>
              <w:t>-</w:t>
            </w:r>
          </w:p>
        </w:tc>
      </w:tr>
      <w:tr w14:paraId="287B9B9A">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83" w:hRule="atLeast"/>
        </w:trPr>
        <w:tc>
          <w:tcPr>
            <w:tcW w:w="8002" w:type="dxa"/>
            <w:tcBorders>
              <w:top w:val="single" w:color="000000" w:sz="6" w:space="0"/>
              <w:left w:val="single" w:color="000000" w:sz="6" w:space="0"/>
              <w:bottom w:val="single" w:color="000000" w:sz="6" w:space="0"/>
              <w:right w:val="single" w:color="000000" w:sz="6" w:space="0"/>
            </w:tcBorders>
          </w:tcPr>
          <w:p w14:paraId="4685E703">
            <w:pPr>
              <w:pStyle w:val="20"/>
              <w:jc w:val="both"/>
              <w:rPr>
                <w:b/>
                <w:lang w:val="ru-RU"/>
              </w:rPr>
            </w:pPr>
            <w:r>
              <w:rPr>
                <w:b/>
                <w:lang w:val="ru-RU"/>
              </w:rPr>
              <w:t>Профессионально-ориентированное содержание (содержание             прикладного модуля)</w:t>
            </w:r>
          </w:p>
        </w:tc>
        <w:tc>
          <w:tcPr>
            <w:tcW w:w="1843" w:type="dxa"/>
            <w:tcBorders>
              <w:top w:val="single" w:color="000000" w:sz="6" w:space="0"/>
              <w:left w:val="single" w:color="000000" w:sz="6" w:space="0"/>
              <w:bottom w:val="single" w:color="000000" w:sz="6" w:space="0"/>
              <w:right w:val="single" w:color="000000" w:sz="6" w:space="0"/>
            </w:tcBorders>
          </w:tcPr>
          <w:p w14:paraId="5D6F705B">
            <w:pPr>
              <w:pStyle w:val="20"/>
            </w:pPr>
            <w:r>
              <w:t>10</w:t>
            </w:r>
          </w:p>
        </w:tc>
      </w:tr>
      <w:tr w14:paraId="2B583A76">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93" w:hRule="atLeast"/>
        </w:trPr>
        <w:tc>
          <w:tcPr>
            <w:tcW w:w="8002" w:type="dxa"/>
            <w:tcBorders>
              <w:top w:val="single" w:color="000000" w:sz="6" w:space="0"/>
              <w:left w:val="single" w:color="000000" w:sz="6" w:space="0"/>
              <w:bottom w:val="single" w:color="000000" w:sz="6" w:space="0"/>
              <w:right w:val="single" w:color="000000" w:sz="6" w:space="0"/>
            </w:tcBorders>
          </w:tcPr>
          <w:p w14:paraId="4404D594">
            <w:pPr>
              <w:pStyle w:val="20"/>
            </w:pPr>
            <w:r>
              <w:t xml:space="preserve"> в т. ч.:</w:t>
            </w:r>
          </w:p>
        </w:tc>
        <w:tc>
          <w:tcPr>
            <w:tcW w:w="1843" w:type="dxa"/>
            <w:tcBorders>
              <w:top w:val="single" w:color="000000" w:sz="6" w:space="0"/>
              <w:left w:val="single" w:color="000000" w:sz="6" w:space="0"/>
              <w:bottom w:val="single" w:color="000000" w:sz="6" w:space="0"/>
              <w:right w:val="single" w:color="000000" w:sz="6" w:space="0"/>
            </w:tcBorders>
          </w:tcPr>
          <w:p w14:paraId="180EEEFA">
            <w:pPr>
              <w:pStyle w:val="20"/>
            </w:pPr>
          </w:p>
        </w:tc>
      </w:tr>
      <w:tr w14:paraId="6AABE04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10" w:hRule="atLeast"/>
        </w:trPr>
        <w:tc>
          <w:tcPr>
            <w:tcW w:w="8002" w:type="dxa"/>
            <w:tcBorders>
              <w:top w:val="single" w:color="000000" w:sz="6" w:space="0"/>
              <w:left w:val="single" w:color="000000" w:sz="6" w:space="0"/>
              <w:bottom w:val="single" w:color="000000" w:sz="6" w:space="0"/>
              <w:right w:val="single" w:color="000000" w:sz="6" w:space="0"/>
            </w:tcBorders>
          </w:tcPr>
          <w:p w14:paraId="67CE0A4D">
            <w:pPr>
              <w:pStyle w:val="20"/>
            </w:pPr>
            <w:r>
              <w:t xml:space="preserve"> теоретическое обучение</w:t>
            </w:r>
          </w:p>
        </w:tc>
        <w:tc>
          <w:tcPr>
            <w:tcW w:w="1843" w:type="dxa"/>
            <w:tcBorders>
              <w:top w:val="single" w:color="000000" w:sz="6" w:space="0"/>
              <w:left w:val="single" w:color="000000" w:sz="6" w:space="0"/>
              <w:bottom w:val="single" w:color="000000" w:sz="6" w:space="0"/>
              <w:right w:val="single" w:color="000000" w:sz="6" w:space="0"/>
            </w:tcBorders>
          </w:tcPr>
          <w:p w14:paraId="15A419E3">
            <w:pPr>
              <w:pStyle w:val="20"/>
            </w:pPr>
            <w:r>
              <w:t>10</w:t>
            </w:r>
          </w:p>
        </w:tc>
      </w:tr>
      <w:tr w14:paraId="34767F6B">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15" w:hRule="atLeast"/>
        </w:trPr>
        <w:tc>
          <w:tcPr>
            <w:tcW w:w="8002" w:type="dxa"/>
            <w:tcBorders>
              <w:top w:val="single" w:color="000000" w:sz="6" w:space="0"/>
              <w:left w:val="single" w:color="000000" w:sz="6" w:space="0"/>
              <w:bottom w:val="single" w:color="000000" w:sz="6" w:space="0"/>
              <w:right w:val="single" w:color="000000" w:sz="6" w:space="0"/>
            </w:tcBorders>
          </w:tcPr>
          <w:p w14:paraId="54F89C6A">
            <w:pPr>
              <w:pStyle w:val="20"/>
            </w:pPr>
            <w:r>
              <w:t xml:space="preserve"> практические занятия</w:t>
            </w:r>
          </w:p>
        </w:tc>
        <w:tc>
          <w:tcPr>
            <w:tcW w:w="1843" w:type="dxa"/>
            <w:tcBorders>
              <w:top w:val="single" w:color="000000" w:sz="6" w:space="0"/>
              <w:left w:val="single" w:color="000000" w:sz="6" w:space="0"/>
              <w:bottom w:val="single" w:color="000000" w:sz="6" w:space="0"/>
              <w:right w:val="single" w:color="000000" w:sz="6" w:space="0"/>
            </w:tcBorders>
          </w:tcPr>
          <w:p w14:paraId="2149AB5D">
            <w:pPr>
              <w:pStyle w:val="20"/>
            </w:pPr>
            <w:r>
              <w:t>-</w:t>
            </w:r>
          </w:p>
        </w:tc>
      </w:tr>
      <w:tr w14:paraId="1BF4421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0" w:hRule="atLeast"/>
        </w:trPr>
        <w:tc>
          <w:tcPr>
            <w:tcW w:w="8002" w:type="dxa"/>
            <w:tcBorders>
              <w:top w:val="single" w:color="000000" w:sz="6" w:space="0"/>
              <w:left w:val="single" w:color="000000" w:sz="6" w:space="0"/>
              <w:bottom w:val="single" w:color="000000" w:sz="6" w:space="0"/>
              <w:right w:val="single" w:color="000000" w:sz="6" w:space="0"/>
            </w:tcBorders>
          </w:tcPr>
          <w:p w14:paraId="50511F3F">
            <w:pPr>
              <w:pStyle w:val="20"/>
            </w:pPr>
            <w:r>
              <w:t xml:space="preserve"> Индивидуальный проект</w:t>
            </w:r>
          </w:p>
        </w:tc>
        <w:tc>
          <w:tcPr>
            <w:tcW w:w="1843" w:type="dxa"/>
            <w:tcBorders>
              <w:top w:val="single" w:color="000000" w:sz="6" w:space="0"/>
              <w:left w:val="single" w:color="000000" w:sz="6" w:space="0"/>
              <w:bottom w:val="single" w:color="000000" w:sz="6" w:space="0"/>
              <w:right w:val="single" w:color="000000" w:sz="6" w:space="0"/>
            </w:tcBorders>
          </w:tcPr>
          <w:p w14:paraId="7EE3BE42">
            <w:pPr>
              <w:pStyle w:val="20"/>
            </w:pPr>
            <w:r>
              <w:t>-</w:t>
            </w:r>
          </w:p>
        </w:tc>
      </w:tr>
      <w:tr w14:paraId="32BC01E2">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360" w:hRule="atLeast"/>
        </w:trPr>
        <w:tc>
          <w:tcPr>
            <w:tcW w:w="8002" w:type="dxa"/>
            <w:tcBorders>
              <w:top w:val="single" w:color="000000" w:sz="6" w:space="0"/>
              <w:left w:val="single" w:color="000000" w:sz="6" w:space="0"/>
              <w:bottom w:val="single" w:color="000000" w:sz="6" w:space="0"/>
              <w:right w:val="single" w:color="000000" w:sz="6" w:space="0"/>
            </w:tcBorders>
          </w:tcPr>
          <w:p w14:paraId="34EA7AB6">
            <w:pPr>
              <w:pStyle w:val="20"/>
              <w:rPr>
                <w:lang w:val="ru-RU"/>
              </w:rPr>
            </w:pPr>
            <w:r>
              <w:rPr>
                <w:lang w:val="ru-RU"/>
              </w:rPr>
              <w:t xml:space="preserve"> Итоговый контроль в форме компьютерного тестирования</w:t>
            </w:r>
          </w:p>
        </w:tc>
        <w:tc>
          <w:tcPr>
            <w:tcW w:w="1843" w:type="dxa"/>
            <w:tcBorders>
              <w:top w:val="single" w:color="000000" w:sz="6" w:space="0"/>
              <w:left w:val="single" w:color="000000" w:sz="6" w:space="0"/>
              <w:bottom w:val="single" w:color="000000" w:sz="6" w:space="0"/>
              <w:right w:val="single" w:color="000000" w:sz="6" w:space="0"/>
            </w:tcBorders>
          </w:tcPr>
          <w:p w14:paraId="2C02F5B3">
            <w:pPr>
              <w:pStyle w:val="20"/>
            </w:pPr>
            <w:r>
              <w:t>1</w:t>
            </w:r>
          </w:p>
        </w:tc>
      </w:tr>
      <w:tr w14:paraId="462407F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trHeight w:val="267" w:hRule="atLeast"/>
        </w:trPr>
        <w:tc>
          <w:tcPr>
            <w:tcW w:w="8002" w:type="dxa"/>
            <w:tcBorders>
              <w:top w:val="single" w:color="000000" w:sz="6" w:space="0"/>
              <w:left w:val="single" w:color="000000" w:sz="6" w:space="0"/>
              <w:bottom w:val="single" w:color="000000" w:sz="6" w:space="0"/>
              <w:right w:val="single" w:color="000000" w:sz="6" w:space="0"/>
            </w:tcBorders>
          </w:tcPr>
          <w:p w14:paraId="4985FAD2">
            <w:pPr>
              <w:pStyle w:val="20"/>
              <w:rPr>
                <w:b/>
                <w:lang w:val="ru-RU"/>
              </w:rPr>
            </w:pPr>
            <w:r>
              <w:rPr>
                <w:iCs/>
                <w:lang w:val="ru-RU"/>
              </w:rPr>
              <w:t xml:space="preserve"> </w:t>
            </w:r>
            <w:r>
              <w:rPr>
                <w:b/>
                <w:iCs/>
                <w:lang w:val="ru-RU"/>
              </w:rPr>
              <w:t xml:space="preserve">Промежуточная аттестация в форме </w:t>
            </w:r>
            <w:r>
              <w:rPr>
                <w:b/>
                <w:lang w:val="ru-RU"/>
              </w:rPr>
              <w:t>дифференцированного зачета</w:t>
            </w:r>
          </w:p>
        </w:tc>
        <w:tc>
          <w:tcPr>
            <w:tcW w:w="1843" w:type="dxa"/>
            <w:tcBorders>
              <w:top w:val="single" w:color="000000" w:sz="6" w:space="0"/>
              <w:left w:val="single" w:color="000000" w:sz="6" w:space="0"/>
              <w:bottom w:val="single" w:color="000000" w:sz="6" w:space="0"/>
              <w:right w:val="single" w:color="000000" w:sz="6" w:space="0"/>
            </w:tcBorders>
          </w:tcPr>
          <w:p w14:paraId="7491B64A">
            <w:pPr>
              <w:pStyle w:val="20"/>
              <w:rPr>
                <w:lang w:val="ru-RU"/>
              </w:rPr>
            </w:pPr>
            <w:r>
              <w:rPr>
                <w:lang w:val="ru-RU"/>
              </w:rPr>
              <w:t>2</w:t>
            </w:r>
          </w:p>
        </w:tc>
      </w:tr>
    </w:tbl>
    <w:p w14:paraId="098FC87B">
      <w:pPr>
        <w:pStyle w:val="20"/>
      </w:pPr>
      <w:r>
        <w:t xml:space="preserve"> </w:t>
      </w:r>
    </w:p>
    <w:p w14:paraId="31974F65">
      <w:pPr>
        <w:pStyle w:val="20"/>
      </w:pPr>
    </w:p>
    <w:p w14:paraId="23DB2123"/>
    <w:p w14:paraId="65821E9F"/>
    <w:p w14:paraId="16275803"/>
    <w:p w14:paraId="027FCA49"/>
    <w:p w14:paraId="2EFC7097"/>
    <w:p w14:paraId="29CA2D0B">
      <w:pPr>
        <w:rPr>
          <w:rFonts w:eastAsia="Calibri"/>
          <w:sz w:val="24"/>
          <w:szCs w:val="24"/>
          <w:lang w:val="ru-RU"/>
        </w:rPr>
        <w:sectPr>
          <w:footerReference r:id="rId7" w:type="default"/>
          <w:pgSz w:w="11910" w:h="16840"/>
          <w:pgMar w:top="1060" w:right="320" w:bottom="960" w:left="1420" w:header="0" w:footer="775" w:gutter="0"/>
          <w:cols w:space="720" w:num="1"/>
        </w:sectPr>
      </w:pPr>
    </w:p>
    <w:p w14:paraId="6A458BC9">
      <w:pPr>
        <w:jc w:val="center"/>
        <w:rPr>
          <w:b/>
          <w:lang w:val="ru-RU"/>
        </w:rPr>
      </w:pPr>
      <w:bookmarkStart w:id="2" w:name="2.2._Тематический_план_и_содержание_дисц"/>
      <w:bookmarkEnd w:id="2"/>
      <w:r>
        <w:rPr>
          <w:b/>
          <w:lang w:val="ru-RU"/>
        </w:rPr>
        <w:t>2.2. Тематический план и содержание дисциплины</w:t>
      </w:r>
    </w:p>
    <w:p w14:paraId="3976D838">
      <w:pPr>
        <w:rPr>
          <w:b/>
          <w:lang w:val="ru-RU"/>
        </w:rPr>
      </w:pPr>
    </w:p>
    <w:tbl>
      <w:tblPr>
        <w:tblStyle w:val="17"/>
        <w:tblW w:w="15593" w:type="dxa"/>
        <w:tblInd w:w="-572" w:type="dxa"/>
        <w:tblLayout w:type="fixed"/>
        <w:tblCellMar>
          <w:top w:w="0" w:type="dxa"/>
          <w:left w:w="0" w:type="dxa"/>
          <w:bottom w:w="0" w:type="dxa"/>
          <w:right w:w="0" w:type="dxa"/>
        </w:tblCellMar>
      </w:tblPr>
      <w:tblGrid>
        <w:gridCol w:w="2694"/>
        <w:gridCol w:w="10"/>
        <w:gridCol w:w="10489"/>
        <w:gridCol w:w="851"/>
        <w:gridCol w:w="1549"/>
      </w:tblGrid>
      <w:tr w14:paraId="3F7C2AC2">
        <w:tblPrEx>
          <w:tblCellMar>
            <w:top w:w="0" w:type="dxa"/>
            <w:left w:w="0" w:type="dxa"/>
            <w:bottom w:w="0" w:type="dxa"/>
            <w:right w:w="0" w:type="dxa"/>
          </w:tblCellMar>
        </w:tblPrEx>
        <w:tc>
          <w:tcPr>
            <w:tcW w:w="2694" w:type="dxa"/>
            <w:tcBorders>
              <w:top w:val="single" w:color="auto" w:sz="4" w:space="0"/>
              <w:left w:val="single" w:color="auto" w:sz="4" w:space="0"/>
              <w:bottom w:val="single" w:color="auto" w:sz="4" w:space="0"/>
              <w:right w:val="single" w:color="auto" w:sz="4" w:space="0"/>
            </w:tcBorders>
          </w:tcPr>
          <w:p w14:paraId="1C72BB7F">
            <w:pPr>
              <w:widowControl w:val="0"/>
              <w:autoSpaceDE w:val="0"/>
              <w:autoSpaceDN w:val="0"/>
              <w:spacing w:after="0" w:line="240" w:lineRule="auto"/>
              <w:jc w:val="center"/>
              <w:rPr>
                <w:sz w:val="24"/>
                <w:szCs w:val="24"/>
              </w:rPr>
            </w:pPr>
            <w:r>
              <w:t>Наименование разделов и тем</w:t>
            </w:r>
          </w:p>
        </w:tc>
        <w:tc>
          <w:tcPr>
            <w:tcW w:w="10499" w:type="dxa"/>
            <w:gridSpan w:val="2"/>
            <w:tcBorders>
              <w:top w:val="single" w:color="auto" w:sz="4" w:space="0"/>
              <w:left w:val="single" w:color="auto" w:sz="4" w:space="0"/>
              <w:bottom w:val="single" w:color="auto" w:sz="4" w:space="0"/>
              <w:right w:val="single" w:color="auto" w:sz="4" w:space="0"/>
            </w:tcBorders>
          </w:tcPr>
          <w:p w14:paraId="386115F3">
            <w:pPr>
              <w:widowControl w:val="0"/>
              <w:autoSpaceDE w:val="0"/>
              <w:autoSpaceDN w:val="0"/>
              <w:spacing w:after="0" w:line="240" w:lineRule="auto"/>
              <w:jc w:val="center"/>
              <w:rPr>
                <w:sz w:val="24"/>
                <w:szCs w:val="24"/>
                <w:lang w:val="ru-RU"/>
              </w:rPr>
            </w:pPr>
            <w:r>
              <w:rPr>
                <w:lang w:val="ru-RU"/>
              </w:rPr>
              <w:t>Содержание учебного материала,</w:t>
            </w:r>
          </w:p>
          <w:p w14:paraId="2195FE5E">
            <w:pPr>
              <w:widowControl w:val="0"/>
              <w:autoSpaceDE w:val="0"/>
              <w:autoSpaceDN w:val="0"/>
              <w:spacing w:after="0" w:line="240" w:lineRule="auto"/>
              <w:jc w:val="center"/>
              <w:rPr>
                <w:sz w:val="24"/>
                <w:szCs w:val="24"/>
                <w:lang w:val="ru-RU"/>
              </w:rPr>
            </w:pPr>
            <w:r>
              <w:rPr>
                <w:lang w:val="ru-RU"/>
              </w:rPr>
              <w:t>лабораторные и практические работы, прикладной модуль</w:t>
            </w:r>
          </w:p>
        </w:tc>
        <w:tc>
          <w:tcPr>
            <w:tcW w:w="851" w:type="dxa"/>
            <w:tcBorders>
              <w:top w:val="single" w:color="auto" w:sz="4" w:space="0"/>
              <w:left w:val="single" w:color="auto" w:sz="4" w:space="0"/>
              <w:bottom w:val="single" w:color="auto" w:sz="4" w:space="0"/>
              <w:right w:val="single" w:color="auto" w:sz="4" w:space="0"/>
            </w:tcBorders>
          </w:tcPr>
          <w:p w14:paraId="489B69F7">
            <w:pPr>
              <w:widowControl w:val="0"/>
              <w:autoSpaceDE w:val="0"/>
              <w:autoSpaceDN w:val="0"/>
              <w:spacing w:after="0" w:line="240" w:lineRule="auto"/>
              <w:jc w:val="center"/>
              <w:rPr>
                <w:sz w:val="24"/>
                <w:szCs w:val="24"/>
              </w:rPr>
            </w:pPr>
            <w:r>
              <w:t>Объем часов</w:t>
            </w:r>
          </w:p>
        </w:tc>
        <w:tc>
          <w:tcPr>
            <w:tcW w:w="1549" w:type="dxa"/>
            <w:tcBorders>
              <w:top w:val="single" w:color="auto" w:sz="4" w:space="0"/>
              <w:left w:val="single" w:color="auto" w:sz="4" w:space="0"/>
              <w:bottom w:val="single" w:color="auto" w:sz="4" w:space="0"/>
              <w:right w:val="single" w:color="auto" w:sz="4" w:space="0"/>
            </w:tcBorders>
          </w:tcPr>
          <w:p w14:paraId="016170B1">
            <w:pPr>
              <w:widowControl w:val="0"/>
              <w:autoSpaceDE w:val="0"/>
              <w:autoSpaceDN w:val="0"/>
              <w:spacing w:after="0" w:line="240" w:lineRule="auto"/>
              <w:jc w:val="center"/>
              <w:rPr>
                <w:sz w:val="24"/>
                <w:szCs w:val="24"/>
                <w:lang w:val="ru-RU"/>
              </w:rPr>
            </w:pPr>
            <w:r>
              <w:rPr>
                <w:lang w:val="ru-RU"/>
              </w:rPr>
              <w:t>Формируемые компетенции</w:t>
            </w:r>
          </w:p>
        </w:tc>
      </w:tr>
      <w:tr w14:paraId="16B0A3C2">
        <w:tblPrEx>
          <w:tblCellMar>
            <w:top w:w="0" w:type="dxa"/>
            <w:left w:w="0" w:type="dxa"/>
            <w:bottom w:w="0" w:type="dxa"/>
            <w:right w:w="0" w:type="dxa"/>
          </w:tblCellMar>
        </w:tblPrEx>
        <w:tc>
          <w:tcPr>
            <w:tcW w:w="2694" w:type="dxa"/>
            <w:tcBorders>
              <w:top w:val="single" w:color="auto" w:sz="4" w:space="0"/>
              <w:left w:val="single" w:color="auto" w:sz="4" w:space="0"/>
              <w:bottom w:val="single" w:color="auto" w:sz="4" w:space="0"/>
              <w:right w:val="single" w:color="auto" w:sz="4" w:space="0"/>
            </w:tcBorders>
          </w:tcPr>
          <w:p w14:paraId="45354CCA">
            <w:pPr>
              <w:widowControl w:val="0"/>
              <w:autoSpaceDE w:val="0"/>
              <w:autoSpaceDN w:val="0"/>
              <w:spacing w:after="0" w:line="240" w:lineRule="auto"/>
              <w:jc w:val="center"/>
              <w:rPr>
                <w:sz w:val="24"/>
                <w:szCs w:val="24"/>
              </w:rPr>
            </w:pPr>
            <w:r>
              <w:t>1</w:t>
            </w:r>
          </w:p>
        </w:tc>
        <w:tc>
          <w:tcPr>
            <w:tcW w:w="10499" w:type="dxa"/>
            <w:gridSpan w:val="2"/>
            <w:tcBorders>
              <w:top w:val="single" w:color="auto" w:sz="4" w:space="0"/>
              <w:left w:val="single" w:color="auto" w:sz="4" w:space="0"/>
              <w:bottom w:val="single" w:color="auto" w:sz="4" w:space="0"/>
              <w:right w:val="single" w:color="auto" w:sz="4" w:space="0"/>
            </w:tcBorders>
          </w:tcPr>
          <w:p w14:paraId="47C1BC5C">
            <w:pPr>
              <w:widowControl w:val="0"/>
              <w:autoSpaceDE w:val="0"/>
              <w:autoSpaceDN w:val="0"/>
              <w:spacing w:after="0" w:line="240" w:lineRule="auto"/>
              <w:jc w:val="center"/>
              <w:rPr>
                <w:sz w:val="24"/>
                <w:szCs w:val="24"/>
              </w:rPr>
            </w:pPr>
            <w:r>
              <w:t>2</w:t>
            </w:r>
          </w:p>
        </w:tc>
        <w:tc>
          <w:tcPr>
            <w:tcW w:w="851" w:type="dxa"/>
            <w:tcBorders>
              <w:top w:val="single" w:color="auto" w:sz="4" w:space="0"/>
              <w:left w:val="single" w:color="auto" w:sz="4" w:space="0"/>
              <w:bottom w:val="single" w:color="auto" w:sz="4" w:space="0"/>
              <w:right w:val="single" w:color="auto" w:sz="4" w:space="0"/>
            </w:tcBorders>
          </w:tcPr>
          <w:p w14:paraId="39C3945C">
            <w:pPr>
              <w:widowControl w:val="0"/>
              <w:autoSpaceDE w:val="0"/>
              <w:autoSpaceDN w:val="0"/>
              <w:spacing w:after="0" w:line="240" w:lineRule="auto"/>
              <w:jc w:val="center"/>
              <w:rPr>
                <w:sz w:val="24"/>
                <w:szCs w:val="24"/>
              </w:rPr>
            </w:pPr>
            <w:r>
              <w:t>3</w:t>
            </w:r>
          </w:p>
        </w:tc>
        <w:tc>
          <w:tcPr>
            <w:tcW w:w="1549" w:type="dxa"/>
            <w:tcBorders>
              <w:top w:val="single" w:color="auto" w:sz="4" w:space="0"/>
              <w:left w:val="single" w:color="auto" w:sz="4" w:space="0"/>
              <w:bottom w:val="single" w:color="auto" w:sz="4" w:space="0"/>
              <w:right w:val="single" w:color="auto" w:sz="4" w:space="0"/>
            </w:tcBorders>
          </w:tcPr>
          <w:p w14:paraId="3B9E383F">
            <w:pPr>
              <w:widowControl w:val="0"/>
              <w:autoSpaceDE w:val="0"/>
              <w:autoSpaceDN w:val="0"/>
              <w:spacing w:after="0" w:line="240" w:lineRule="auto"/>
              <w:jc w:val="center"/>
              <w:rPr>
                <w:sz w:val="24"/>
                <w:szCs w:val="24"/>
              </w:rPr>
            </w:pPr>
            <w:r>
              <w:t>4</w:t>
            </w:r>
          </w:p>
        </w:tc>
      </w:tr>
      <w:tr w14:paraId="6BF7DF0C">
        <w:tblPrEx>
          <w:tblCellMar>
            <w:top w:w="0" w:type="dxa"/>
            <w:left w:w="0" w:type="dxa"/>
            <w:bottom w:w="0" w:type="dxa"/>
            <w:right w:w="0" w:type="dxa"/>
          </w:tblCellMar>
        </w:tblPrEx>
        <w:tc>
          <w:tcPr>
            <w:tcW w:w="13193" w:type="dxa"/>
            <w:gridSpan w:val="3"/>
            <w:tcBorders>
              <w:top w:val="single" w:color="auto" w:sz="4" w:space="0"/>
              <w:left w:val="single" w:color="auto" w:sz="4" w:space="0"/>
              <w:bottom w:val="single" w:color="auto" w:sz="4" w:space="0"/>
              <w:right w:val="single" w:color="auto" w:sz="4" w:space="0"/>
            </w:tcBorders>
          </w:tcPr>
          <w:p w14:paraId="16B8F281">
            <w:pPr>
              <w:widowControl w:val="0"/>
              <w:autoSpaceDE w:val="0"/>
              <w:autoSpaceDN w:val="0"/>
              <w:spacing w:after="0" w:line="240" w:lineRule="auto"/>
              <w:jc w:val="center"/>
              <w:rPr>
                <w:b/>
                <w:lang w:val="ru-RU"/>
              </w:rPr>
            </w:pPr>
            <w:r>
              <w:rPr>
                <w:b/>
                <w:lang w:val="ru-RU"/>
              </w:rPr>
              <w:t xml:space="preserve">Раздел 1. Россия в годы Первой мировой войны и Первая мировая война и послевоенный кризис </w:t>
            </w:r>
          </w:p>
          <w:p w14:paraId="014B5D2E">
            <w:pPr>
              <w:widowControl w:val="0"/>
              <w:autoSpaceDE w:val="0"/>
              <w:autoSpaceDN w:val="0"/>
              <w:spacing w:after="0" w:line="240" w:lineRule="auto"/>
              <w:jc w:val="center"/>
              <w:rPr>
                <w:b/>
                <w:sz w:val="24"/>
                <w:szCs w:val="24"/>
                <w:lang w:val="ru-RU"/>
              </w:rPr>
            </w:pPr>
            <w:r>
              <w:rPr>
                <w:b/>
                <w:lang w:val="ru-RU"/>
              </w:rPr>
              <w:t>Великой Российской революции (1914–1922).</w:t>
            </w:r>
          </w:p>
        </w:tc>
        <w:tc>
          <w:tcPr>
            <w:tcW w:w="851" w:type="dxa"/>
            <w:tcBorders>
              <w:top w:val="single" w:color="auto" w:sz="4" w:space="0"/>
              <w:left w:val="single" w:color="auto" w:sz="4" w:space="0"/>
              <w:bottom w:val="single" w:color="auto" w:sz="4" w:space="0"/>
              <w:right w:val="single" w:color="auto" w:sz="4" w:space="0"/>
            </w:tcBorders>
          </w:tcPr>
          <w:p w14:paraId="268E4684">
            <w:pPr>
              <w:widowControl w:val="0"/>
              <w:autoSpaceDE w:val="0"/>
              <w:autoSpaceDN w:val="0"/>
              <w:spacing w:after="0" w:line="240" w:lineRule="auto"/>
              <w:jc w:val="center"/>
              <w:rPr>
                <w:b/>
                <w:sz w:val="24"/>
                <w:szCs w:val="24"/>
                <w:lang w:val="ru-RU"/>
              </w:rPr>
            </w:pPr>
            <w:r>
              <w:rPr>
                <w:b/>
              </w:rPr>
              <w:t>1</w:t>
            </w:r>
            <w:r>
              <w:rPr>
                <w:b/>
                <w:lang w:val="ru-RU"/>
              </w:rPr>
              <w:t>6</w:t>
            </w:r>
          </w:p>
        </w:tc>
        <w:tc>
          <w:tcPr>
            <w:tcW w:w="1549" w:type="dxa"/>
            <w:tcBorders>
              <w:top w:val="single" w:color="auto" w:sz="4" w:space="0"/>
              <w:left w:val="single" w:color="auto" w:sz="4" w:space="0"/>
              <w:bottom w:val="single" w:color="auto" w:sz="4" w:space="0"/>
              <w:right w:val="single" w:color="auto" w:sz="4" w:space="0"/>
            </w:tcBorders>
          </w:tcPr>
          <w:p w14:paraId="1EC32BCC">
            <w:pPr>
              <w:widowControl w:val="0"/>
              <w:autoSpaceDE w:val="0"/>
              <w:autoSpaceDN w:val="0"/>
              <w:spacing w:after="0" w:line="240" w:lineRule="auto"/>
              <w:rPr>
                <w:sz w:val="24"/>
                <w:szCs w:val="24"/>
                <w:lang w:val="ru-RU"/>
              </w:rPr>
            </w:pPr>
            <w:r>
              <w:rPr>
                <w:lang w:val="ru-RU"/>
              </w:rPr>
              <w:t>ОК 02, ОК 04, ОК 05, ОК 06</w:t>
            </w:r>
          </w:p>
        </w:tc>
      </w:tr>
      <w:tr w14:paraId="4F5C0190">
        <w:tblPrEx>
          <w:tblCellMar>
            <w:top w:w="0" w:type="dxa"/>
            <w:left w:w="0" w:type="dxa"/>
            <w:bottom w:w="0" w:type="dxa"/>
            <w:right w:w="0" w:type="dxa"/>
          </w:tblCellMar>
        </w:tblPrEx>
        <w:trPr>
          <w:trHeight w:val="295" w:hRule="atLeast"/>
        </w:trPr>
        <w:tc>
          <w:tcPr>
            <w:tcW w:w="2694" w:type="dxa"/>
            <w:vMerge w:val="restart"/>
            <w:tcBorders>
              <w:top w:val="single" w:color="auto" w:sz="4" w:space="0"/>
              <w:left w:val="single" w:color="auto" w:sz="4" w:space="0"/>
              <w:bottom w:val="single" w:color="auto" w:sz="4" w:space="0"/>
              <w:right w:val="single" w:color="auto" w:sz="4" w:space="0"/>
            </w:tcBorders>
          </w:tcPr>
          <w:p w14:paraId="2D042215">
            <w:pPr>
              <w:widowControl w:val="0"/>
              <w:autoSpaceDE w:val="0"/>
              <w:autoSpaceDN w:val="0"/>
              <w:spacing w:after="0" w:line="240" w:lineRule="auto"/>
              <w:jc w:val="both"/>
              <w:rPr>
                <w:sz w:val="24"/>
                <w:szCs w:val="24"/>
                <w:lang w:val="ru-RU"/>
              </w:rPr>
            </w:pPr>
            <w:r>
              <w:rPr>
                <w:lang w:val="ru-RU"/>
              </w:rPr>
              <w:t xml:space="preserve">Тема 1.1. Россия и мир в годы Первой мировой войны </w:t>
            </w:r>
          </w:p>
          <w:p w14:paraId="21444777">
            <w:pPr>
              <w:widowControl w:val="0"/>
              <w:autoSpaceDE w:val="0"/>
              <w:autoSpaceDN w:val="0"/>
              <w:spacing w:after="0" w:line="240" w:lineRule="auto"/>
              <w:rPr>
                <w:sz w:val="24"/>
                <w:szCs w:val="24"/>
                <w:lang w:val="ru-RU"/>
              </w:rPr>
            </w:pPr>
          </w:p>
        </w:tc>
        <w:tc>
          <w:tcPr>
            <w:tcW w:w="10499" w:type="dxa"/>
            <w:gridSpan w:val="2"/>
            <w:tcBorders>
              <w:top w:val="single" w:color="auto" w:sz="4" w:space="0"/>
              <w:left w:val="single" w:color="auto" w:sz="4" w:space="0"/>
              <w:bottom w:val="single" w:color="auto" w:sz="4" w:space="0"/>
              <w:right w:val="single" w:color="auto" w:sz="4" w:space="0"/>
            </w:tcBorders>
          </w:tcPr>
          <w:p w14:paraId="3D6EC030">
            <w:pPr>
              <w:widowControl w:val="0"/>
              <w:autoSpaceDE w:val="0"/>
              <w:autoSpaceDN w:val="0"/>
              <w:spacing w:after="0" w:line="240" w:lineRule="auto"/>
              <w:rPr>
                <w:b/>
                <w:sz w:val="24"/>
                <w:szCs w:val="24"/>
              </w:rPr>
            </w:pPr>
            <w:r>
              <w:rPr>
                <w:b/>
              </w:rPr>
              <w:t>Основное содержание</w:t>
            </w:r>
          </w:p>
        </w:tc>
        <w:tc>
          <w:tcPr>
            <w:tcW w:w="851" w:type="dxa"/>
            <w:tcBorders>
              <w:top w:val="single" w:color="auto" w:sz="4" w:space="0"/>
              <w:left w:val="single" w:color="auto" w:sz="4" w:space="0"/>
              <w:bottom w:val="single" w:color="auto" w:sz="4" w:space="0"/>
              <w:right w:val="single" w:color="auto" w:sz="4" w:space="0"/>
            </w:tcBorders>
          </w:tcPr>
          <w:p w14:paraId="3DFFAABA">
            <w:pPr>
              <w:widowControl w:val="0"/>
              <w:autoSpaceDE w:val="0"/>
              <w:autoSpaceDN w:val="0"/>
              <w:spacing w:after="0" w:line="240" w:lineRule="auto"/>
              <w:jc w:val="center"/>
              <w:rPr>
                <w:b/>
                <w:sz w:val="24"/>
                <w:szCs w:val="24"/>
              </w:rPr>
            </w:pPr>
            <w:r>
              <w:rPr>
                <w:b/>
              </w:rPr>
              <w:t>2</w:t>
            </w:r>
          </w:p>
        </w:tc>
        <w:tc>
          <w:tcPr>
            <w:tcW w:w="1549" w:type="dxa"/>
            <w:vMerge w:val="restart"/>
            <w:tcBorders>
              <w:top w:val="single" w:color="auto" w:sz="4" w:space="0"/>
              <w:left w:val="single" w:color="auto" w:sz="4" w:space="0"/>
              <w:bottom w:val="single" w:color="auto" w:sz="4" w:space="0"/>
              <w:right w:val="single" w:color="auto" w:sz="4" w:space="0"/>
            </w:tcBorders>
          </w:tcPr>
          <w:p w14:paraId="05F6F4DE">
            <w:pPr>
              <w:widowControl w:val="0"/>
              <w:autoSpaceDE w:val="0"/>
              <w:autoSpaceDN w:val="0"/>
              <w:spacing w:after="0" w:line="240" w:lineRule="auto"/>
              <w:rPr>
                <w:sz w:val="24"/>
                <w:szCs w:val="24"/>
              </w:rPr>
            </w:pPr>
          </w:p>
          <w:p w14:paraId="0A214205">
            <w:pPr>
              <w:widowControl w:val="0"/>
              <w:autoSpaceDE w:val="0"/>
              <w:autoSpaceDN w:val="0"/>
              <w:spacing w:after="0" w:line="240" w:lineRule="auto"/>
            </w:pPr>
          </w:p>
          <w:p w14:paraId="3EA0B5CB">
            <w:pPr>
              <w:widowControl w:val="0"/>
              <w:autoSpaceDE w:val="0"/>
              <w:autoSpaceDN w:val="0"/>
              <w:spacing w:after="0" w:line="240" w:lineRule="auto"/>
            </w:pPr>
          </w:p>
          <w:p w14:paraId="29A9C2BB">
            <w:pPr>
              <w:widowControl w:val="0"/>
              <w:autoSpaceDE w:val="0"/>
              <w:autoSpaceDN w:val="0"/>
              <w:spacing w:after="0" w:line="240" w:lineRule="auto"/>
            </w:pPr>
          </w:p>
          <w:p w14:paraId="453EA9C6">
            <w:pPr>
              <w:widowControl w:val="0"/>
              <w:autoSpaceDE w:val="0"/>
              <w:autoSpaceDN w:val="0"/>
              <w:spacing w:after="0" w:line="240" w:lineRule="auto"/>
            </w:pPr>
          </w:p>
          <w:p w14:paraId="6F5F1426">
            <w:pPr>
              <w:widowControl w:val="0"/>
              <w:autoSpaceDE w:val="0"/>
              <w:autoSpaceDN w:val="0"/>
              <w:spacing w:after="0" w:line="240" w:lineRule="auto"/>
            </w:pPr>
          </w:p>
          <w:p w14:paraId="212028D3">
            <w:pPr>
              <w:widowControl w:val="0"/>
              <w:autoSpaceDE w:val="0"/>
              <w:autoSpaceDN w:val="0"/>
              <w:spacing w:after="0" w:line="240" w:lineRule="auto"/>
              <w:jc w:val="center"/>
            </w:pPr>
            <w:r>
              <w:t>ОК 02</w:t>
            </w:r>
          </w:p>
          <w:p w14:paraId="00EDB957">
            <w:pPr>
              <w:widowControl w:val="0"/>
              <w:autoSpaceDE w:val="0"/>
              <w:autoSpaceDN w:val="0"/>
              <w:spacing w:after="0" w:line="240" w:lineRule="auto"/>
              <w:jc w:val="center"/>
            </w:pPr>
            <w:r>
              <w:t>ОК 05</w:t>
            </w:r>
          </w:p>
          <w:p w14:paraId="556BFB92">
            <w:pPr>
              <w:widowControl w:val="0"/>
              <w:autoSpaceDE w:val="0"/>
              <w:autoSpaceDN w:val="0"/>
              <w:spacing w:after="0" w:line="240" w:lineRule="auto"/>
              <w:jc w:val="center"/>
              <w:rPr>
                <w:sz w:val="24"/>
                <w:szCs w:val="24"/>
              </w:rPr>
            </w:pPr>
            <w:r>
              <w:t>ОК 06</w:t>
            </w:r>
          </w:p>
        </w:tc>
      </w:tr>
      <w:tr w14:paraId="3F88B48E">
        <w:tblPrEx>
          <w:tblCellMar>
            <w:top w:w="0" w:type="dxa"/>
            <w:left w:w="0" w:type="dxa"/>
            <w:bottom w:w="0" w:type="dxa"/>
            <w:right w:w="0" w:type="dxa"/>
          </w:tblCellMar>
        </w:tblPrEx>
        <w:trPr>
          <w:trHeight w:val="555" w:hRule="atLeast"/>
        </w:trPr>
        <w:tc>
          <w:tcPr>
            <w:tcW w:w="2694" w:type="dxa"/>
            <w:vMerge w:val="continue"/>
            <w:tcBorders>
              <w:top w:val="single" w:color="auto" w:sz="4" w:space="0"/>
              <w:left w:val="single" w:color="auto" w:sz="4" w:space="0"/>
              <w:bottom w:val="single" w:color="auto" w:sz="4" w:space="0"/>
              <w:right w:val="single" w:color="auto" w:sz="4" w:space="0"/>
            </w:tcBorders>
            <w:vAlign w:val="center"/>
          </w:tcPr>
          <w:p w14:paraId="7AC801E9">
            <w:pPr>
              <w:widowControl w:val="0"/>
              <w:autoSpaceDE w:val="0"/>
              <w:autoSpaceDN w:val="0"/>
              <w:spacing w:after="0" w:line="240" w:lineRule="auto"/>
              <w:rPr>
                <w:sz w:val="24"/>
                <w:szCs w:val="24"/>
              </w:rPr>
            </w:pPr>
          </w:p>
        </w:tc>
        <w:tc>
          <w:tcPr>
            <w:tcW w:w="10499" w:type="dxa"/>
            <w:gridSpan w:val="2"/>
            <w:tcBorders>
              <w:top w:val="single" w:color="auto" w:sz="4" w:space="0"/>
              <w:left w:val="single" w:color="auto" w:sz="4" w:space="0"/>
              <w:bottom w:val="single" w:color="auto" w:sz="4" w:space="0"/>
              <w:right w:val="single" w:color="auto" w:sz="4" w:space="0"/>
            </w:tcBorders>
          </w:tcPr>
          <w:p w14:paraId="3D8E5FD9">
            <w:pPr>
              <w:widowControl w:val="0"/>
              <w:autoSpaceDE w:val="0"/>
              <w:autoSpaceDN w:val="0"/>
              <w:spacing w:after="0" w:line="240" w:lineRule="auto"/>
              <w:jc w:val="both"/>
              <w:rPr>
                <w:sz w:val="24"/>
                <w:szCs w:val="24"/>
                <w:lang w:val="ru-RU"/>
              </w:rPr>
            </w:pPr>
            <w:r>
              <w:rPr>
                <w:lang w:val="ru-RU"/>
              </w:rPr>
              <w:t xml:space="preserve">Новейшая история как этап развития человечества. Мир в начале ХХ в.  Новейшая история: понятие, хронологические рамки, периодизация. Усиление борьбы ведущих держав за передел мира. Тройственный союз и Антанта.  </w:t>
            </w:r>
          </w:p>
          <w:p w14:paraId="5A34A396">
            <w:pPr>
              <w:widowControl w:val="0"/>
              <w:autoSpaceDE w:val="0"/>
              <w:autoSpaceDN w:val="0"/>
              <w:spacing w:after="0" w:line="240" w:lineRule="auto"/>
              <w:jc w:val="both"/>
              <w:rPr>
                <w:lang w:val="ru-RU"/>
              </w:rPr>
            </w:pPr>
            <w:r>
              <w:rPr>
                <w:lang w:val="ru-RU"/>
              </w:rPr>
              <w:t xml:space="preserve">Причины и начало Первой мировой войны. Сараевское убийство. Вступление в войну стран Европы и России. Соотношение сил и планы сторон.  </w:t>
            </w:r>
          </w:p>
          <w:p w14:paraId="645BCDD1">
            <w:pPr>
              <w:widowControl w:val="0"/>
              <w:autoSpaceDE w:val="0"/>
              <w:autoSpaceDN w:val="0"/>
              <w:spacing w:after="0" w:line="240" w:lineRule="auto"/>
              <w:jc w:val="both"/>
              <w:rPr>
                <w:lang w:val="ru-RU"/>
              </w:rPr>
            </w:pPr>
            <w:r>
              <w:rPr>
                <w:lang w:val="ru-RU"/>
              </w:rPr>
              <w:t xml:space="preserve">Военные действия на Западном и Восточном фронтах. Бои на Западном фронте. </w:t>
            </w:r>
          </w:p>
          <w:p w14:paraId="776E8A15">
            <w:pPr>
              <w:widowControl w:val="0"/>
              <w:autoSpaceDE w:val="0"/>
              <w:autoSpaceDN w:val="0"/>
              <w:spacing w:after="0" w:line="240" w:lineRule="auto"/>
              <w:jc w:val="both"/>
              <w:rPr>
                <w:lang w:val="ru-RU"/>
              </w:rPr>
            </w:pPr>
            <w:r>
              <w:rPr>
                <w:lang w:val="ru-RU"/>
              </w:rPr>
              <w:t xml:space="preserve">Сражение на Марне. Операции русских войск в Восточной Пруссии и Галиции. Позиционная война и новые виды вооружения. Отступление русской армии в 1915 г. Битвы под Верденом и на р. Сомма. Брусиловский прорыв русских войск на Юго -Западном фронте. Восточный фронт в условиях революционных событий 1917 года. Выход России из войны. Вступление в войну США.  </w:t>
            </w:r>
          </w:p>
          <w:p w14:paraId="2045C194">
            <w:pPr>
              <w:widowControl w:val="0"/>
              <w:autoSpaceDE w:val="0"/>
              <w:autoSpaceDN w:val="0"/>
              <w:spacing w:after="0" w:line="240" w:lineRule="auto"/>
              <w:jc w:val="both"/>
              <w:rPr>
                <w:lang w:val="ru-RU"/>
              </w:rPr>
            </w:pPr>
            <w:r>
              <w:rPr>
                <w:lang w:val="ru-RU"/>
              </w:rPr>
              <w:t xml:space="preserve">Российское государство и общество в годы Первой мировой войны. Патриотический подъем. Милитаризация экономики. Российское общество в условиях войны. Милитаризация экономики. Нарастание дисбаланса в экономике, падение уровня жизни населения. Рост забастовочного и оппозиционного движения. Распутинщина и кризис власти. Речь Н. Милюкова  </w:t>
            </w:r>
          </w:p>
          <w:p w14:paraId="1DA48B3E">
            <w:pPr>
              <w:widowControl w:val="0"/>
              <w:autoSpaceDE w:val="0"/>
              <w:autoSpaceDN w:val="0"/>
              <w:spacing w:after="0" w:line="240" w:lineRule="auto"/>
              <w:jc w:val="both"/>
              <w:rPr>
                <w:sz w:val="24"/>
                <w:szCs w:val="24"/>
                <w:lang w:val="ru-RU"/>
              </w:rPr>
            </w:pPr>
            <w:r>
              <w:rPr>
                <w:lang w:val="ru-RU"/>
              </w:rPr>
              <w:t>Итоги Первой мировой войны. Политические, экономические, социальные и культурные последствия Первой мировой войны</w:t>
            </w:r>
          </w:p>
        </w:tc>
        <w:tc>
          <w:tcPr>
            <w:tcW w:w="851" w:type="dxa"/>
            <w:tcBorders>
              <w:top w:val="single" w:color="auto" w:sz="4" w:space="0"/>
              <w:left w:val="single" w:color="auto" w:sz="4" w:space="0"/>
              <w:bottom w:val="single" w:color="auto" w:sz="4" w:space="0"/>
              <w:right w:val="single" w:color="auto" w:sz="4" w:space="0"/>
            </w:tcBorders>
          </w:tcPr>
          <w:p w14:paraId="67B7C84D">
            <w:pPr>
              <w:widowControl w:val="0"/>
              <w:autoSpaceDE w:val="0"/>
              <w:autoSpaceDN w:val="0"/>
              <w:spacing w:after="0" w:line="240" w:lineRule="auto"/>
              <w:jc w:val="center"/>
              <w:rPr>
                <w:sz w:val="24"/>
                <w:szCs w:val="24"/>
                <w:lang w:val="ru-RU"/>
              </w:rPr>
            </w:pPr>
          </w:p>
          <w:p w14:paraId="30BE67D2">
            <w:pPr>
              <w:widowControl w:val="0"/>
              <w:autoSpaceDE w:val="0"/>
              <w:autoSpaceDN w:val="0"/>
              <w:spacing w:after="0" w:line="240" w:lineRule="auto"/>
              <w:jc w:val="center"/>
              <w:rPr>
                <w:lang w:val="ru-RU"/>
              </w:rPr>
            </w:pPr>
          </w:p>
          <w:p w14:paraId="2282C934">
            <w:pPr>
              <w:widowControl w:val="0"/>
              <w:autoSpaceDE w:val="0"/>
              <w:autoSpaceDN w:val="0"/>
              <w:spacing w:after="0" w:line="240" w:lineRule="auto"/>
              <w:jc w:val="center"/>
              <w:rPr>
                <w:lang w:val="ru-RU"/>
              </w:rPr>
            </w:pPr>
          </w:p>
          <w:p w14:paraId="60DF24F5">
            <w:pPr>
              <w:widowControl w:val="0"/>
              <w:autoSpaceDE w:val="0"/>
              <w:autoSpaceDN w:val="0"/>
              <w:spacing w:after="0" w:line="240" w:lineRule="auto"/>
              <w:jc w:val="center"/>
              <w:rPr>
                <w:lang w:val="ru-RU"/>
              </w:rPr>
            </w:pPr>
          </w:p>
          <w:p w14:paraId="47F3A65E">
            <w:pPr>
              <w:widowControl w:val="0"/>
              <w:autoSpaceDE w:val="0"/>
              <w:autoSpaceDN w:val="0"/>
              <w:spacing w:after="0" w:line="240" w:lineRule="auto"/>
              <w:jc w:val="center"/>
              <w:rPr>
                <w:lang w:val="ru-RU"/>
              </w:rPr>
            </w:pPr>
          </w:p>
          <w:p w14:paraId="2409000E">
            <w:pPr>
              <w:widowControl w:val="0"/>
              <w:autoSpaceDE w:val="0"/>
              <w:autoSpaceDN w:val="0"/>
              <w:spacing w:after="0" w:line="240" w:lineRule="auto"/>
              <w:jc w:val="center"/>
              <w:rPr>
                <w:sz w:val="24"/>
                <w:szCs w:val="24"/>
              </w:rPr>
            </w:pPr>
            <w:r>
              <w:t>2</w:t>
            </w:r>
          </w:p>
        </w:tc>
        <w:tc>
          <w:tcPr>
            <w:tcW w:w="1549" w:type="dxa"/>
            <w:vMerge w:val="continue"/>
            <w:tcBorders>
              <w:top w:val="single" w:color="auto" w:sz="4" w:space="0"/>
              <w:left w:val="single" w:color="auto" w:sz="4" w:space="0"/>
              <w:bottom w:val="single" w:color="auto" w:sz="4" w:space="0"/>
              <w:right w:val="single" w:color="auto" w:sz="4" w:space="0"/>
            </w:tcBorders>
            <w:vAlign w:val="center"/>
          </w:tcPr>
          <w:p w14:paraId="10FD734B">
            <w:pPr>
              <w:widowControl w:val="0"/>
              <w:autoSpaceDE w:val="0"/>
              <w:autoSpaceDN w:val="0"/>
              <w:spacing w:after="0" w:line="240" w:lineRule="auto"/>
              <w:rPr>
                <w:sz w:val="24"/>
                <w:szCs w:val="24"/>
              </w:rPr>
            </w:pPr>
          </w:p>
        </w:tc>
      </w:tr>
      <w:tr w14:paraId="6B1770A7">
        <w:tblPrEx>
          <w:tblCellMar>
            <w:top w:w="0" w:type="dxa"/>
            <w:left w:w="0" w:type="dxa"/>
            <w:bottom w:w="0" w:type="dxa"/>
            <w:right w:w="0" w:type="dxa"/>
          </w:tblCellMar>
        </w:tblPrEx>
        <w:trPr>
          <w:trHeight w:val="258" w:hRule="atLeast"/>
        </w:trPr>
        <w:tc>
          <w:tcPr>
            <w:tcW w:w="2694" w:type="dxa"/>
            <w:vMerge w:val="restart"/>
            <w:tcBorders>
              <w:top w:val="single" w:color="auto" w:sz="4" w:space="0"/>
              <w:left w:val="single" w:color="auto" w:sz="4" w:space="0"/>
              <w:bottom w:val="single" w:color="auto" w:sz="4" w:space="0"/>
              <w:right w:val="single" w:color="auto" w:sz="4" w:space="0"/>
            </w:tcBorders>
          </w:tcPr>
          <w:p w14:paraId="65F43B03">
            <w:pPr>
              <w:widowControl w:val="0"/>
              <w:autoSpaceDE w:val="0"/>
              <w:autoSpaceDN w:val="0"/>
              <w:spacing w:after="0" w:line="240" w:lineRule="auto"/>
              <w:rPr>
                <w:sz w:val="24"/>
                <w:szCs w:val="24"/>
                <w:lang w:val="ru-RU"/>
              </w:rPr>
            </w:pPr>
            <w:r>
              <w:rPr>
                <w:lang w:val="ru-RU"/>
              </w:rPr>
              <w:t xml:space="preserve">Тема 1.2.   </w:t>
            </w:r>
          </w:p>
          <w:p w14:paraId="7382574A">
            <w:pPr>
              <w:widowControl w:val="0"/>
              <w:autoSpaceDE w:val="0"/>
              <w:autoSpaceDN w:val="0"/>
              <w:spacing w:after="0" w:line="240" w:lineRule="auto"/>
              <w:rPr>
                <w:lang w:val="ru-RU"/>
              </w:rPr>
            </w:pPr>
            <w:r>
              <w:rPr>
                <w:lang w:val="ru-RU"/>
              </w:rPr>
              <w:t>Основные этапы и хронология революционных событий 1917 г.</w:t>
            </w:r>
          </w:p>
          <w:p w14:paraId="0CEA5294">
            <w:pPr>
              <w:widowControl w:val="0"/>
              <w:autoSpaceDE w:val="0"/>
              <w:autoSpaceDN w:val="0"/>
              <w:spacing w:after="0" w:line="240" w:lineRule="auto"/>
              <w:rPr>
                <w:sz w:val="24"/>
                <w:szCs w:val="24"/>
              </w:rPr>
            </w:pPr>
            <w:r>
              <w:t xml:space="preserve">Первые революционные преобразования большевиков. </w:t>
            </w:r>
          </w:p>
        </w:tc>
        <w:tc>
          <w:tcPr>
            <w:tcW w:w="10499" w:type="dxa"/>
            <w:gridSpan w:val="2"/>
            <w:tcBorders>
              <w:top w:val="single" w:color="auto" w:sz="4" w:space="0"/>
              <w:left w:val="single" w:color="auto" w:sz="4" w:space="0"/>
              <w:bottom w:val="single" w:color="auto" w:sz="4" w:space="0"/>
              <w:right w:val="single" w:color="auto" w:sz="4" w:space="0"/>
            </w:tcBorders>
          </w:tcPr>
          <w:p w14:paraId="2A279B9E">
            <w:pPr>
              <w:widowControl w:val="0"/>
              <w:autoSpaceDE w:val="0"/>
              <w:autoSpaceDN w:val="0"/>
              <w:spacing w:after="0" w:line="240" w:lineRule="auto"/>
              <w:rPr>
                <w:b/>
                <w:sz w:val="24"/>
                <w:szCs w:val="24"/>
              </w:rPr>
            </w:pPr>
            <w:r>
              <w:rPr>
                <w:b/>
              </w:rPr>
              <w:t>Основное содержание</w:t>
            </w:r>
          </w:p>
        </w:tc>
        <w:tc>
          <w:tcPr>
            <w:tcW w:w="851" w:type="dxa"/>
            <w:tcBorders>
              <w:top w:val="single" w:color="auto" w:sz="4" w:space="0"/>
              <w:left w:val="single" w:color="auto" w:sz="4" w:space="0"/>
              <w:bottom w:val="single" w:color="auto" w:sz="4" w:space="0"/>
              <w:right w:val="single" w:color="auto" w:sz="4" w:space="0"/>
            </w:tcBorders>
          </w:tcPr>
          <w:p w14:paraId="4845B238">
            <w:pPr>
              <w:widowControl w:val="0"/>
              <w:autoSpaceDE w:val="0"/>
              <w:autoSpaceDN w:val="0"/>
              <w:spacing w:after="0" w:line="240" w:lineRule="auto"/>
              <w:jc w:val="center"/>
              <w:rPr>
                <w:b/>
                <w:sz w:val="24"/>
                <w:szCs w:val="24"/>
              </w:rPr>
            </w:pPr>
            <w:r>
              <w:rPr>
                <w:b/>
              </w:rPr>
              <w:t>4</w:t>
            </w:r>
          </w:p>
        </w:tc>
        <w:tc>
          <w:tcPr>
            <w:tcW w:w="1549" w:type="dxa"/>
            <w:vMerge w:val="restart"/>
            <w:tcBorders>
              <w:top w:val="single" w:color="auto" w:sz="4" w:space="0"/>
              <w:left w:val="single" w:color="auto" w:sz="4" w:space="0"/>
              <w:bottom w:val="single" w:color="auto" w:sz="4" w:space="0"/>
              <w:right w:val="single" w:color="auto" w:sz="4" w:space="0"/>
            </w:tcBorders>
          </w:tcPr>
          <w:p w14:paraId="33ED2259">
            <w:pPr>
              <w:widowControl w:val="0"/>
              <w:autoSpaceDE w:val="0"/>
              <w:autoSpaceDN w:val="0"/>
              <w:spacing w:after="0" w:line="240" w:lineRule="auto"/>
              <w:rPr>
                <w:sz w:val="24"/>
                <w:szCs w:val="24"/>
              </w:rPr>
            </w:pPr>
          </w:p>
          <w:p w14:paraId="196CD606">
            <w:pPr>
              <w:widowControl w:val="0"/>
              <w:autoSpaceDE w:val="0"/>
              <w:autoSpaceDN w:val="0"/>
              <w:spacing w:after="0" w:line="240" w:lineRule="auto"/>
              <w:jc w:val="center"/>
            </w:pPr>
            <w:r>
              <w:t>ОК 02</w:t>
            </w:r>
          </w:p>
          <w:p w14:paraId="0E5AA50A">
            <w:pPr>
              <w:widowControl w:val="0"/>
              <w:autoSpaceDE w:val="0"/>
              <w:autoSpaceDN w:val="0"/>
              <w:spacing w:after="0" w:line="240" w:lineRule="auto"/>
              <w:jc w:val="center"/>
            </w:pPr>
            <w:r>
              <w:t>ОК 04</w:t>
            </w:r>
          </w:p>
          <w:p w14:paraId="60A828D9">
            <w:pPr>
              <w:widowControl w:val="0"/>
              <w:autoSpaceDE w:val="0"/>
              <w:autoSpaceDN w:val="0"/>
              <w:spacing w:after="0" w:line="240" w:lineRule="auto"/>
              <w:jc w:val="center"/>
            </w:pPr>
            <w:r>
              <w:t>ОК 05</w:t>
            </w:r>
          </w:p>
          <w:p w14:paraId="16B3F6F4">
            <w:pPr>
              <w:widowControl w:val="0"/>
              <w:autoSpaceDE w:val="0"/>
              <w:autoSpaceDN w:val="0"/>
              <w:spacing w:after="0" w:line="240" w:lineRule="auto"/>
              <w:jc w:val="center"/>
              <w:rPr>
                <w:sz w:val="24"/>
                <w:szCs w:val="24"/>
              </w:rPr>
            </w:pPr>
            <w:r>
              <w:t>ОК 06</w:t>
            </w:r>
          </w:p>
        </w:tc>
      </w:tr>
      <w:tr w14:paraId="51E1B086">
        <w:tblPrEx>
          <w:tblCellMar>
            <w:top w:w="0" w:type="dxa"/>
            <w:left w:w="0" w:type="dxa"/>
            <w:bottom w:w="0" w:type="dxa"/>
            <w:right w:w="0" w:type="dxa"/>
          </w:tblCellMar>
        </w:tblPrEx>
        <w:trPr>
          <w:trHeight w:val="416" w:hRule="atLeast"/>
        </w:trPr>
        <w:tc>
          <w:tcPr>
            <w:tcW w:w="2694" w:type="dxa"/>
            <w:vMerge w:val="continue"/>
            <w:tcBorders>
              <w:top w:val="single" w:color="auto" w:sz="4" w:space="0"/>
              <w:left w:val="single" w:color="auto" w:sz="4" w:space="0"/>
              <w:bottom w:val="single" w:color="auto" w:sz="4" w:space="0"/>
              <w:right w:val="single" w:color="auto" w:sz="4" w:space="0"/>
            </w:tcBorders>
            <w:vAlign w:val="center"/>
          </w:tcPr>
          <w:p w14:paraId="6F906303">
            <w:pPr>
              <w:widowControl w:val="0"/>
              <w:autoSpaceDE w:val="0"/>
              <w:autoSpaceDN w:val="0"/>
              <w:spacing w:after="0" w:line="240" w:lineRule="auto"/>
              <w:rPr>
                <w:sz w:val="24"/>
                <w:szCs w:val="24"/>
              </w:rPr>
            </w:pPr>
          </w:p>
        </w:tc>
        <w:tc>
          <w:tcPr>
            <w:tcW w:w="10499" w:type="dxa"/>
            <w:gridSpan w:val="2"/>
            <w:tcBorders>
              <w:top w:val="single" w:color="auto" w:sz="4" w:space="0"/>
              <w:left w:val="single" w:color="auto" w:sz="4" w:space="0"/>
              <w:bottom w:val="single" w:color="auto" w:sz="4" w:space="0"/>
              <w:right w:val="single" w:color="auto" w:sz="4" w:space="0"/>
            </w:tcBorders>
          </w:tcPr>
          <w:p w14:paraId="4EF1531A">
            <w:pPr>
              <w:widowControl w:val="0"/>
              <w:autoSpaceDE w:val="0"/>
              <w:autoSpaceDN w:val="0"/>
              <w:spacing w:after="0" w:line="240" w:lineRule="auto"/>
              <w:jc w:val="both"/>
              <w:rPr>
                <w:sz w:val="24"/>
                <w:szCs w:val="24"/>
                <w:lang w:val="ru-RU"/>
              </w:rPr>
            </w:pPr>
            <w:r>
              <w:rPr>
                <w:lang w:val="ru-RU"/>
              </w:rPr>
              <w:t xml:space="preserve">Причины Великой российской революции и ее начальный этап. Нарастание революционных настроений в российском обществе. Война как революционизирующий фактор. Революционные события в Петрограде в феврале 1917 г. Система двоевластия. Петроградский Совет рабочих и солдатских депутатов и его декреты. Формирование Временного правительства. Отречение Николая </w:t>
            </w:r>
            <w:r>
              <w:t>II</w:t>
            </w:r>
            <w:r>
              <w:rPr>
                <w:lang w:val="ru-RU"/>
              </w:rPr>
              <w:t xml:space="preserve">. Нарастание кризисных явлений в стране весной – летом 1917 г.  Программа преобразований Временного правительства. Апрельский политический кризис. Июньский политический кризис и рост популярности большевиков. Попытка установления военной диктатуры генерала Л.Г. Корнилова. Провозглашение России республикой. Предпарламент. </w:t>
            </w:r>
          </w:p>
          <w:p w14:paraId="3C692A23">
            <w:pPr>
              <w:widowControl w:val="0"/>
              <w:autoSpaceDE w:val="0"/>
              <w:autoSpaceDN w:val="0"/>
              <w:spacing w:after="0" w:line="240" w:lineRule="auto"/>
              <w:jc w:val="both"/>
              <w:rPr>
                <w:sz w:val="24"/>
                <w:szCs w:val="24"/>
              </w:rPr>
            </w:pPr>
            <w:r>
              <w:rPr>
                <w:lang w:val="ru-RU"/>
              </w:rPr>
              <w:t xml:space="preserve">Октябрьское вооруженное восстание. Первые революционные преобразования большевиков. Назревание общенационального кризиса в стране. Большевизация Советов. Свержение Временного правительства и взятие власти большевиками. Новые органы власти: ВЦИК, Совнарком. Первые декреты. Мероприятия большевиков в политической и экономической сферах. Конституция РСФСР. </w:t>
            </w:r>
            <w:r>
              <w:t>Декрет о мире. Брест Литовский мир.</w:t>
            </w:r>
          </w:p>
        </w:tc>
        <w:tc>
          <w:tcPr>
            <w:tcW w:w="851" w:type="dxa"/>
            <w:tcBorders>
              <w:top w:val="single" w:color="auto" w:sz="4" w:space="0"/>
              <w:left w:val="single" w:color="auto" w:sz="4" w:space="0"/>
              <w:bottom w:val="single" w:color="auto" w:sz="4" w:space="0"/>
              <w:right w:val="single" w:color="auto" w:sz="4" w:space="0"/>
            </w:tcBorders>
          </w:tcPr>
          <w:p w14:paraId="310EBA11">
            <w:pPr>
              <w:widowControl w:val="0"/>
              <w:autoSpaceDE w:val="0"/>
              <w:autoSpaceDN w:val="0"/>
              <w:spacing w:after="0" w:line="240" w:lineRule="auto"/>
              <w:jc w:val="center"/>
              <w:rPr>
                <w:sz w:val="24"/>
                <w:szCs w:val="24"/>
              </w:rPr>
            </w:pPr>
          </w:p>
          <w:p w14:paraId="0B4F8468">
            <w:pPr>
              <w:widowControl w:val="0"/>
              <w:autoSpaceDE w:val="0"/>
              <w:autoSpaceDN w:val="0"/>
              <w:spacing w:after="0" w:line="240" w:lineRule="auto"/>
              <w:jc w:val="center"/>
            </w:pPr>
          </w:p>
          <w:p w14:paraId="26352875">
            <w:pPr>
              <w:widowControl w:val="0"/>
              <w:autoSpaceDE w:val="0"/>
              <w:autoSpaceDN w:val="0"/>
              <w:spacing w:after="0" w:line="240" w:lineRule="auto"/>
              <w:jc w:val="center"/>
              <w:rPr>
                <w:sz w:val="24"/>
                <w:szCs w:val="24"/>
              </w:rPr>
            </w:pPr>
            <w:r>
              <w:t>2</w:t>
            </w:r>
          </w:p>
        </w:tc>
        <w:tc>
          <w:tcPr>
            <w:tcW w:w="1549" w:type="dxa"/>
            <w:vMerge w:val="continue"/>
            <w:tcBorders>
              <w:top w:val="single" w:color="auto" w:sz="4" w:space="0"/>
              <w:left w:val="single" w:color="auto" w:sz="4" w:space="0"/>
              <w:bottom w:val="single" w:color="auto" w:sz="4" w:space="0"/>
              <w:right w:val="single" w:color="auto" w:sz="4" w:space="0"/>
            </w:tcBorders>
            <w:vAlign w:val="center"/>
          </w:tcPr>
          <w:p w14:paraId="406A7735">
            <w:pPr>
              <w:widowControl w:val="0"/>
              <w:autoSpaceDE w:val="0"/>
              <w:autoSpaceDN w:val="0"/>
              <w:spacing w:after="0" w:line="240" w:lineRule="auto"/>
              <w:rPr>
                <w:sz w:val="24"/>
                <w:szCs w:val="24"/>
              </w:rPr>
            </w:pPr>
          </w:p>
        </w:tc>
      </w:tr>
      <w:tr w14:paraId="2F2FF209">
        <w:tblPrEx>
          <w:tblCellMar>
            <w:top w:w="0" w:type="dxa"/>
            <w:left w:w="0" w:type="dxa"/>
            <w:bottom w:w="0" w:type="dxa"/>
            <w:right w:w="0" w:type="dxa"/>
          </w:tblCellMar>
        </w:tblPrEx>
        <w:tc>
          <w:tcPr>
            <w:tcW w:w="2694" w:type="dxa"/>
            <w:vMerge w:val="continue"/>
            <w:tcBorders>
              <w:top w:val="single" w:color="auto" w:sz="4" w:space="0"/>
              <w:left w:val="single" w:color="auto" w:sz="4" w:space="0"/>
              <w:bottom w:val="single" w:color="auto" w:sz="4" w:space="0"/>
              <w:right w:val="single" w:color="auto" w:sz="4" w:space="0"/>
            </w:tcBorders>
            <w:vAlign w:val="center"/>
          </w:tcPr>
          <w:p w14:paraId="207E7F97">
            <w:pPr>
              <w:widowControl w:val="0"/>
              <w:autoSpaceDE w:val="0"/>
              <w:autoSpaceDN w:val="0"/>
              <w:spacing w:after="0" w:line="240" w:lineRule="auto"/>
              <w:rPr>
                <w:sz w:val="24"/>
                <w:szCs w:val="24"/>
              </w:rPr>
            </w:pPr>
          </w:p>
        </w:tc>
        <w:tc>
          <w:tcPr>
            <w:tcW w:w="10499" w:type="dxa"/>
            <w:gridSpan w:val="2"/>
            <w:tcBorders>
              <w:top w:val="single" w:color="auto" w:sz="4" w:space="0"/>
              <w:left w:val="single" w:color="auto" w:sz="4" w:space="0"/>
              <w:bottom w:val="single" w:color="auto" w:sz="4" w:space="0"/>
              <w:right w:val="single" w:color="auto" w:sz="4" w:space="0"/>
            </w:tcBorders>
          </w:tcPr>
          <w:p w14:paraId="2FF04FA4">
            <w:pPr>
              <w:widowControl w:val="0"/>
              <w:autoSpaceDE w:val="0"/>
              <w:autoSpaceDN w:val="0"/>
              <w:spacing w:after="0" w:line="240" w:lineRule="auto"/>
              <w:rPr>
                <w:b/>
                <w:sz w:val="24"/>
                <w:szCs w:val="24"/>
                <w:lang w:val="ru-RU"/>
              </w:rPr>
            </w:pPr>
            <w:r>
              <w:rPr>
                <w:b/>
              </w:rPr>
              <w:t>Практические занятия</w:t>
            </w:r>
            <w:r>
              <w:rPr>
                <w:b/>
                <w:lang w:val="ru-RU"/>
              </w:rPr>
              <w:t>:</w:t>
            </w:r>
          </w:p>
        </w:tc>
        <w:tc>
          <w:tcPr>
            <w:tcW w:w="851" w:type="dxa"/>
            <w:tcBorders>
              <w:top w:val="single" w:color="auto" w:sz="4" w:space="0"/>
              <w:left w:val="single" w:color="auto" w:sz="4" w:space="0"/>
              <w:bottom w:val="single" w:color="auto" w:sz="4" w:space="0"/>
              <w:right w:val="single" w:color="auto" w:sz="4" w:space="0"/>
            </w:tcBorders>
          </w:tcPr>
          <w:p w14:paraId="2A96EE24">
            <w:pPr>
              <w:widowControl w:val="0"/>
              <w:autoSpaceDE w:val="0"/>
              <w:autoSpaceDN w:val="0"/>
              <w:spacing w:after="0" w:line="240" w:lineRule="auto"/>
              <w:jc w:val="center"/>
              <w:rPr>
                <w:b/>
                <w:sz w:val="24"/>
                <w:szCs w:val="24"/>
              </w:rPr>
            </w:pPr>
            <w:r>
              <w:rPr>
                <w:b/>
              </w:rPr>
              <w:t>2</w:t>
            </w:r>
          </w:p>
        </w:tc>
        <w:tc>
          <w:tcPr>
            <w:tcW w:w="1549" w:type="dxa"/>
            <w:vMerge w:val="continue"/>
            <w:tcBorders>
              <w:top w:val="single" w:color="auto" w:sz="4" w:space="0"/>
              <w:left w:val="single" w:color="auto" w:sz="4" w:space="0"/>
              <w:bottom w:val="single" w:color="auto" w:sz="4" w:space="0"/>
              <w:right w:val="single" w:color="auto" w:sz="4" w:space="0"/>
            </w:tcBorders>
            <w:vAlign w:val="center"/>
          </w:tcPr>
          <w:p w14:paraId="499E403C">
            <w:pPr>
              <w:widowControl w:val="0"/>
              <w:autoSpaceDE w:val="0"/>
              <w:autoSpaceDN w:val="0"/>
              <w:spacing w:after="0" w:line="240" w:lineRule="auto"/>
              <w:rPr>
                <w:sz w:val="24"/>
                <w:szCs w:val="24"/>
              </w:rPr>
            </w:pPr>
          </w:p>
        </w:tc>
      </w:tr>
      <w:tr w14:paraId="5FED9C5E">
        <w:tblPrEx>
          <w:tblCellMar>
            <w:top w:w="0" w:type="dxa"/>
            <w:left w:w="0" w:type="dxa"/>
            <w:bottom w:w="0" w:type="dxa"/>
            <w:right w:w="0" w:type="dxa"/>
          </w:tblCellMar>
        </w:tblPrEx>
        <w:tc>
          <w:tcPr>
            <w:tcW w:w="2694" w:type="dxa"/>
            <w:vMerge w:val="continue"/>
            <w:tcBorders>
              <w:top w:val="single" w:color="auto" w:sz="4" w:space="0"/>
              <w:left w:val="single" w:color="auto" w:sz="4" w:space="0"/>
              <w:bottom w:val="single" w:color="auto" w:sz="4" w:space="0"/>
              <w:right w:val="single" w:color="auto" w:sz="4" w:space="0"/>
            </w:tcBorders>
            <w:vAlign w:val="center"/>
          </w:tcPr>
          <w:p w14:paraId="49D4808E">
            <w:pPr>
              <w:widowControl w:val="0"/>
              <w:autoSpaceDE w:val="0"/>
              <w:autoSpaceDN w:val="0"/>
              <w:spacing w:after="0" w:line="240" w:lineRule="auto"/>
              <w:rPr>
                <w:sz w:val="24"/>
                <w:szCs w:val="24"/>
              </w:rPr>
            </w:pPr>
          </w:p>
        </w:tc>
        <w:tc>
          <w:tcPr>
            <w:tcW w:w="10499" w:type="dxa"/>
            <w:gridSpan w:val="2"/>
            <w:tcBorders>
              <w:top w:val="single" w:color="auto" w:sz="4" w:space="0"/>
              <w:left w:val="single" w:color="auto" w:sz="4" w:space="0"/>
              <w:bottom w:val="single" w:color="auto" w:sz="4" w:space="0"/>
              <w:right w:val="single" w:color="auto" w:sz="4" w:space="0"/>
            </w:tcBorders>
          </w:tcPr>
          <w:p w14:paraId="53975526">
            <w:pPr>
              <w:widowControl w:val="0"/>
              <w:autoSpaceDE w:val="0"/>
              <w:autoSpaceDN w:val="0"/>
              <w:spacing w:after="0" w:line="240" w:lineRule="auto"/>
              <w:rPr>
                <w:sz w:val="24"/>
                <w:szCs w:val="24"/>
                <w:lang w:val="ru-RU"/>
              </w:rPr>
            </w:pPr>
            <w:r>
              <w:rPr>
                <w:lang w:val="ru-RU"/>
              </w:rPr>
              <w:t>Причины Великой российской революции. Работа с историческими источниками.</w:t>
            </w:r>
          </w:p>
        </w:tc>
        <w:tc>
          <w:tcPr>
            <w:tcW w:w="851" w:type="dxa"/>
            <w:tcBorders>
              <w:top w:val="single" w:color="auto" w:sz="4" w:space="0"/>
              <w:left w:val="single" w:color="auto" w:sz="4" w:space="0"/>
              <w:bottom w:val="single" w:color="auto" w:sz="4" w:space="0"/>
              <w:right w:val="single" w:color="auto" w:sz="4" w:space="0"/>
            </w:tcBorders>
          </w:tcPr>
          <w:p w14:paraId="2B92536F">
            <w:pPr>
              <w:widowControl w:val="0"/>
              <w:autoSpaceDE w:val="0"/>
              <w:autoSpaceDN w:val="0"/>
              <w:spacing w:after="0" w:line="240" w:lineRule="auto"/>
              <w:jc w:val="center"/>
              <w:rPr>
                <w:sz w:val="24"/>
                <w:szCs w:val="24"/>
              </w:rPr>
            </w:pPr>
            <w:r>
              <w:t>2</w:t>
            </w:r>
          </w:p>
        </w:tc>
        <w:tc>
          <w:tcPr>
            <w:tcW w:w="1549" w:type="dxa"/>
            <w:vMerge w:val="continue"/>
            <w:tcBorders>
              <w:top w:val="single" w:color="auto" w:sz="4" w:space="0"/>
              <w:left w:val="single" w:color="auto" w:sz="4" w:space="0"/>
              <w:bottom w:val="single" w:color="auto" w:sz="4" w:space="0"/>
              <w:right w:val="single" w:color="auto" w:sz="4" w:space="0"/>
            </w:tcBorders>
            <w:vAlign w:val="center"/>
          </w:tcPr>
          <w:p w14:paraId="5EED9580">
            <w:pPr>
              <w:widowControl w:val="0"/>
              <w:autoSpaceDE w:val="0"/>
              <w:autoSpaceDN w:val="0"/>
              <w:spacing w:after="0" w:line="240" w:lineRule="auto"/>
              <w:rPr>
                <w:sz w:val="24"/>
                <w:szCs w:val="24"/>
              </w:rPr>
            </w:pPr>
          </w:p>
        </w:tc>
      </w:tr>
      <w:tr w14:paraId="40092F5D">
        <w:tblPrEx>
          <w:tblCellMar>
            <w:top w:w="0" w:type="dxa"/>
            <w:left w:w="0" w:type="dxa"/>
            <w:bottom w:w="0" w:type="dxa"/>
            <w:right w:w="0" w:type="dxa"/>
          </w:tblCellMar>
        </w:tblPrEx>
        <w:trPr>
          <w:trHeight w:val="314" w:hRule="atLeast"/>
        </w:trPr>
        <w:tc>
          <w:tcPr>
            <w:tcW w:w="2694" w:type="dxa"/>
            <w:vMerge w:val="restart"/>
            <w:tcBorders>
              <w:top w:val="single" w:color="auto" w:sz="4" w:space="0"/>
              <w:left w:val="single" w:color="auto" w:sz="4" w:space="0"/>
              <w:bottom w:val="single" w:color="auto" w:sz="4" w:space="0"/>
              <w:right w:val="single" w:color="auto" w:sz="4" w:space="0"/>
            </w:tcBorders>
          </w:tcPr>
          <w:p w14:paraId="17FB4293">
            <w:pPr>
              <w:widowControl w:val="0"/>
              <w:autoSpaceDE w:val="0"/>
              <w:autoSpaceDN w:val="0"/>
              <w:spacing w:after="0" w:line="240" w:lineRule="auto"/>
              <w:rPr>
                <w:sz w:val="24"/>
                <w:szCs w:val="24"/>
                <w:lang w:val="ru-RU"/>
              </w:rPr>
            </w:pPr>
            <w:r>
              <w:rPr>
                <w:lang w:val="ru-RU"/>
              </w:rPr>
              <w:t xml:space="preserve">Тема 1.3. Гражданская война и ее последствия. </w:t>
            </w:r>
          </w:p>
          <w:p w14:paraId="3CBC82B2">
            <w:pPr>
              <w:widowControl w:val="0"/>
              <w:autoSpaceDE w:val="0"/>
              <w:autoSpaceDN w:val="0"/>
              <w:spacing w:after="0" w:line="240" w:lineRule="auto"/>
              <w:rPr>
                <w:lang w:val="ru-RU"/>
              </w:rPr>
            </w:pPr>
            <w:r>
              <w:rPr>
                <w:lang w:val="ru-RU"/>
              </w:rPr>
              <w:t xml:space="preserve">Культура </w:t>
            </w:r>
          </w:p>
          <w:p w14:paraId="7DCEBFEA">
            <w:pPr>
              <w:widowControl w:val="0"/>
              <w:autoSpaceDE w:val="0"/>
              <w:autoSpaceDN w:val="0"/>
              <w:spacing w:after="0" w:line="240" w:lineRule="auto"/>
              <w:rPr>
                <w:sz w:val="24"/>
                <w:szCs w:val="24"/>
                <w:lang w:val="ru-RU"/>
              </w:rPr>
            </w:pPr>
            <w:r>
              <w:rPr>
                <w:lang w:val="ru-RU"/>
              </w:rPr>
              <w:t>Советской России в период Гражданской войны.</w:t>
            </w:r>
          </w:p>
        </w:tc>
        <w:tc>
          <w:tcPr>
            <w:tcW w:w="10499" w:type="dxa"/>
            <w:gridSpan w:val="2"/>
            <w:tcBorders>
              <w:top w:val="single" w:color="auto" w:sz="4" w:space="0"/>
              <w:left w:val="single" w:color="auto" w:sz="4" w:space="0"/>
              <w:bottom w:val="single" w:color="auto" w:sz="4" w:space="0"/>
              <w:right w:val="single" w:color="auto" w:sz="4" w:space="0"/>
            </w:tcBorders>
          </w:tcPr>
          <w:p w14:paraId="20EC3632">
            <w:pPr>
              <w:widowControl w:val="0"/>
              <w:autoSpaceDE w:val="0"/>
              <w:autoSpaceDN w:val="0"/>
              <w:spacing w:after="0" w:line="240" w:lineRule="auto"/>
              <w:rPr>
                <w:b/>
                <w:sz w:val="24"/>
                <w:szCs w:val="24"/>
              </w:rPr>
            </w:pPr>
            <w:r>
              <w:rPr>
                <w:b/>
              </w:rPr>
              <w:t xml:space="preserve">Основное содержание </w:t>
            </w:r>
          </w:p>
        </w:tc>
        <w:tc>
          <w:tcPr>
            <w:tcW w:w="851" w:type="dxa"/>
            <w:tcBorders>
              <w:top w:val="single" w:color="auto" w:sz="4" w:space="0"/>
              <w:left w:val="single" w:color="auto" w:sz="4" w:space="0"/>
              <w:bottom w:val="single" w:color="auto" w:sz="4" w:space="0"/>
              <w:right w:val="single" w:color="auto" w:sz="4" w:space="0"/>
            </w:tcBorders>
          </w:tcPr>
          <w:p w14:paraId="14DB12C6">
            <w:pPr>
              <w:widowControl w:val="0"/>
              <w:autoSpaceDE w:val="0"/>
              <w:autoSpaceDN w:val="0"/>
              <w:spacing w:after="0" w:line="240" w:lineRule="auto"/>
              <w:jc w:val="center"/>
              <w:rPr>
                <w:b/>
                <w:sz w:val="24"/>
                <w:szCs w:val="24"/>
              </w:rPr>
            </w:pPr>
            <w:r>
              <w:rPr>
                <w:b/>
              </w:rPr>
              <w:t>6</w:t>
            </w:r>
          </w:p>
        </w:tc>
        <w:tc>
          <w:tcPr>
            <w:tcW w:w="1549" w:type="dxa"/>
            <w:vMerge w:val="restart"/>
            <w:tcBorders>
              <w:top w:val="single" w:color="auto" w:sz="4" w:space="0"/>
              <w:left w:val="single" w:color="auto" w:sz="4" w:space="0"/>
              <w:bottom w:val="single" w:color="auto" w:sz="4" w:space="0"/>
              <w:right w:val="single" w:color="auto" w:sz="4" w:space="0"/>
            </w:tcBorders>
          </w:tcPr>
          <w:p w14:paraId="6520DFF4">
            <w:pPr>
              <w:widowControl w:val="0"/>
              <w:autoSpaceDE w:val="0"/>
              <w:autoSpaceDN w:val="0"/>
              <w:spacing w:after="0" w:line="240" w:lineRule="auto"/>
              <w:rPr>
                <w:sz w:val="24"/>
                <w:szCs w:val="24"/>
              </w:rPr>
            </w:pPr>
          </w:p>
          <w:p w14:paraId="30ED4671">
            <w:pPr>
              <w:widowControl w:val="0"/>
              <w:autoSpaceDE w:val="0"/>
              <w:autoSpaceDN w:val="0"/>
              <w:spacing w:after="0" w:line="240" w:lineRule="auto"/>
            </w:pPr>
          </w:p>
          <w:p w14:paraId="17B608ED">
            <w:pPr>
              <w:widowControl w:val="0"/>
              <w:autoSpaceDE w:val="0"/>
              <w:autoSpaceDN w:val="0"/>
              <w:spacing w:after="0" w:line="240" w:lineRule="auto"/>
            </w:pPr>
          </w:p>
          <w:p w14:paraId="3B7447B3">
            <w:pPr>
              <w:widowControl w:val="0"/>
              <w:autoSpaceDE w:val="0"/>
              <w:autoSpaceDN w:val="0"/>
              <w:spacing w:after="0" w:line="240" w:lineRule="auto"/>
            </w:pPr>
          </w:p>
          <w:p w14:paraId="7BD189D0">
            <w:pPr>
              <w:widowControl w:val="0"/>
              <w:autoSpaceDE w:val="0"/>
              <w:autoSpaceDN w:val="0"/>
              <w:spacing w:after="0" w:line="240" w:lineRule="auto"/>
            </w:pPr>
          </w:p>
          <w:p w14:paraId="63DE655C">
            <w:pPr>
              <w:widowControl w:val="0"/>
              <w:autoSpaceDE w:val="0"/>
              <w:autoSpaceDN w:val="0"/>
              <w:spacing w:after="0" w:line="240" w:lineRule="auto"/>
            </w:pPr>
          </w:p>
          <w:p w14:paraId="4393A05C">
            <w:pPr>
              <w:widowControl w:val="0"/>
              <w:autoSpaceDE w:val="0"/>
              <w:autoSpaceDN w:val="0"/>
              <w:spacing w:after="0" w:line="240" w:lineRule="auto"/>
              <w:jc w:val="center"/>
            </w:pPr>
            <w:r>
              <w:t>ОК 02</w:t>
            </w:r>
          </w:p>
          <w:p w14:paraId="3E07384E">
            <w:pPr>
              <w:widowControl w:val="0"/>
              <w:autoSpaceDE w:val="0"/>
              <w:autoSpaceDN w:val="0"/>
              <w:spacing w:after="0" w:line="240" w:lineRule="auto"/>
              <w:jc w:val="center"/>
            </w:pPr>
            <w:r>
              <w:t>ОК 04</w:t>
            </w:r>
          </w:p>
          <w:p w14:paraId="25B1E59D">
            <w:pPr>
              <w:widowControl w:val="0"/>
              <w:autoSpaceDE w:val="0"/>
              <w:autoSpaceDN w:val="0"/>
              <w:spacing w:after="0" w:line="240" w:lineRule="auto"/>
              <w:jc w:val="center"/>
              <w:rPr>
                <w:sz w:val="24"/>
                <w:szCs w:val="24"/>
              </w:rPr>
            </w:pPr>
            <w:r>
              <w:t>ОК 05</w:t>
            </w:r>
          </w:p>
        </w:tc>
      </w:tr>
      <w:tr w14:paraId="6E95FFAC">
        <w:tblPrEx>
          <w:tblCellMar>
            <w:top w:w="0" w:type="dxa"/>
            <w:left w:w="0" w:type="dxa"/>
            <w:bottom w:w="0" w:type="dxa"/>
            <w:right w:w="0" w:type="dxa"/>
          </w:tblCellMar>
        </w:tblPrEx>
        <w:trPr>
          <w:trHeight w:val="825" w:hRule="atLeast"/>
        </w:trPr>
        <w:tc>
          <w:tcPr>
            <w:tcW w:w="2694" w:type="dxa"/>
            <w:vMerge w:val="continue"/>
            <w:tcBorders>
              <w:top w:val="single" w:color="auto" w:sz="4" w:space="0"/>
              <w:left w:val="single" w:color="auto" w:sz="4" w:space="0"/>
              <w:bottom w:val="single" w:color="auto" w:sz="4" w:space="0"/>
              <w:right w:val="single" w:color="auto" w:sz="4" w:space="0"/>
            </w:tcBorders>
            <w:vAlign w:val="center"/>
          </w:tcPr>
          <w:p w14:paraId="185F4547">
            <w:pPr>
              <w:widowControl w:val="0"/>
              <w:autoSpaceDE w:val="0"/>
              <w:autoSpaceDN w:val="0"/>
              <w:spacing w:after="0" w:line="240" w:lineRule="auto"/>
              <w:rPr>
                <w:sz w:val="24"/>
                <w:szCs w:val="24"/>
              </w:rPr>
            </w:pPr>
          </w:p>
        </w:tc>
        <w:tc>
          <w:tcPr>
            <w:tcW w:w="10499" w:type="dxa"/>
            <w:gridSpan w:val="2"/>
            <w:tcBorders>
              <w:top w:val="single" w:color="auto" w:sz="4" w:space="0"/>
              <w:left w:val="single" w:color="auto" w:sz="4" w:space="0"/>
              <w:bottom w:val="single" w:color="auto" w:sz="4" w:space="0"/>
              <w:right w:val="single" w:color="auto" w:sz="4" w:space="0"/>
            </w:tcBorders>
          </w:tcPr>
          <w:p w14:paraId="38D3536C">
            <w:pPr>
              <w:widowControl w:val="0"/>
              <w:autoSpaceDE w:val="0"/>
              <w:autoSpaceDN w:val="0"/>
              <w:spacing w:after="0" w:line="240" w:lineRule="auto"/>
              <w:jc w:val="both"/>
              <w:rPr>
                <w:sz w:val="24"/>
                <w:szCs w:val="24"/>
                <w:lang w:val="ru-RU"/>
              </w:rPr>
            </w:pPr>
            <w:r>
              <w:rPr>
                <w:lang w:val="ru-RU"/>
              </w:rPr>
              <w:t xml:space="preserve">Причины и этапы Гражданской войны в России. Причины Гражданской войны и ее характер. Выборы и разгон Учредительного собрания. Очаги гражданского противостояния осенью 1917 – весной 1918 г. Восстание Чехословацкого корпуса и формирование фронтов Гражданской войны. Создание Красной Армии. </w:t>
            </w:r>
          </w:p>
          <w:p w14:paraId="012E102D">
            <w:pPr>
              <w:widowControl w:val="0"/>
              <w:autoSpaceDE w:val="0"/>
              <w:autoSpaceDN w:val="0"/>
              <w:spacing w:after="0" w:line="240" w:lineRule="auto"/>
              <w:jc w:val="both"/>
              <w:rPr>
                <w:lang w:val="ru-RU"/>
              </w:rPr>
            </w:pPr>
            <w:r>
              <w:rPr>
                <w:lang w:val="ru-RU"/>
              </w:rPr>
              <w:t xml:space="preserve">Антибольшевистские силы: состав, идеология, цели. </w:t>
            </w:r>
          </w:p>
          <w:p w14:paraId="4E115E62">
            <w:pPr>
              <w:widowControl w:val="0"/>
              <w:autoSpaceDE w:val="0"/>
              <w:autoSpaceDN w:val="0"/>
              <w:spacing w:after="0" w:line="240" w:lineRule="auto"/>
              <w:jc w:val="both"/>
              <w:rPr>
                <w:lang w:val="ru-RU"/>
              </w:rPr>
            </w:pPr>
            <w:r>
              <w:rPr>
                <w:lang w:val="ru-RU"/>
              </w:rPr>
              <w:t xml:space="preserve">Боевые действия на Восточном фронте. Поражение армий А.В. Колчака. Действия Н.Н. Юденича на Северо-Западе РСФСР. Формирование Добровольческой армии. «Вооруженные силы Юга России» А.И. Деникина. Поражение армии П.Н. Врангеля в Крыму.  </w:t>
            </w:r>
          </w:p>
          <w:p w14:paraId="2C5B9E53">
            <w:pPr>
              <w:widowControl w:val="0"/>
              <w:autoSpaceDE w:val="0"/>
              <w:autoSpaceDN w:val="0"/>
              <w:spacing w:after="0" w:line="240" w:lineRule="auto"/>
              <w:jc w:val="both"/>
              <w:rPr>
                <w:lang w:val="ru-RU"/>
              </w:rPr>
            </w:pPr>
            <w:r>
              <w:rPr>
                <w:lang w:val="ru-RU"/>
              </w:rPr>
              <w:t xml:space="preserve">Советско-польская война 1919 – 1920 г. Причины победы большевиков в Гражданской войне. Итоги и последствия Гражданской войны в России. </w:t>
            </w:r>
          </w:p>
          <w:p w14:paraId="24127C7E">
            <w:pPr>
              <w:widowControl w:val="0"/>
              <w:autoSpaceDE w:val="0"/>
              <w:autoSpaceDN w:val="0"/>
              <w:spacing w:after="0" w:line="240" w:lineRule="auto"/>
              <w:jc w:val="both"/>
              <w:rPr>
                <w:lang w:val="ru-RU"/>
              </w:rPr>
            </w:pPr>
            <w:r>
              <w:rPr>
                <w:lang w:val="ru-RU"/>
              </w:rPr>
              <w:t xml:space="preserve">Внутренняя политика большевиков. Политика «военного коммунизма». Национализация торговли и промышленности. ВСНХ. Всеобщая трудовая повинность. Продразверстка. Чрезвычайные органы: ЧК, комбеды и ревкомы. Отмена товарно-денежных отношений, уравнительная оплата труда, введение карточной системы. План ГОЭЛРО. </w:t>
            </w:r>
          </w:p>
          <w:p w14:paraId="740C7964">
            <w:pPr>
              <w:widowControl w:val="0"/>
              <w:autoSpaceDE w:val="0"/>
              <w:autoSpaceDN w:val="0"/>
              <w:spacing w:after="0" w:line="240" w:lineRule="auto"/>
              <w:jc w:val="both"/>
              <w:rPr>
                <w:lang w:val="ru-RU"/>
              </w:rPr>
            </w:pPr>
            <w:r>
              <w:rPr>
                <w:lang w:val="ru-RU"/>
              </w:rPr>
              <w:t xml:space="preserve">Общественно-политическая и социокультурная жизнь в РСФСР в годы Гражданской войны. «Красный» и «белый» террор. Социальная политика большевиков. Политика большевиков в области идеологии, образования культуры в годы Гражданской войны. </w:t>
            </w:r>
          </w:p>
          <w:p w14:paraId="7A701E89">
            <w:pPr>
              <w:widowControl w:val="0"/>
              <w:autoSpaceDE w:val="0"/>
              <w:autoSpaceDN w:val="0"/>
              <w:spacing w:after="0" w:line="240" w:lineRule="auto"/>
              <w:jc w:val="both"/>
              <w:rPr>
                <w:sz w:val="24"/>
                <w:szCs w:val="24"/>
                <w:lang w:val="ru-RU"/>
              </w:rPr>
            </w:pPr>
            <w:r>
              <w:rPr>
                <w:lang w:val="ru-RU"/>
              </w:rPr>
              <w:t>Эмиграция и формирование Русского зарубежья.</w:t>
            </w:r>
          </w:p>
        </w:tc>
        <w:tc>
          <w:tcPr>
            <w:tcW w:w="851" w:type="dxa"/>
            <w:tcBorders>
              <w:top w:val="single" w:color="auto" w:sz="4" w:space="0"/>
              <w:left w:val="single" w:color="auto" w:sz="4" w:space="0"/>
              <w:bottom w:val="single" w:color="auto" w:sz="4" w:space="0"/>
              <w:right w:val="single" w:color="auto" w:sz="4" w:space="0"/>
            </w:tcBorders>
          </w:tcPr>
          <w:p w14:paraId="029F9D23">
            <w:pPr>
              <w:widowControl w:val="0"/>
              <w:autoSpaceDE w:val="0"/>
              <w:autoSpaceDN w:val="0"/>
              <w:spacing w:after="0" w:line="240" w:lineRule="auto"/>
              <w:rPr>
                <w:sz w:val="24"/>
                <w:szCs w:val="24"/>
                <w:lang w:val="ru-RU"/>
              </w:rPr>
            </w:pPr>
          </w:p>
          <w:p w14:paraId="0E7E44BE">
            <w:pPr>
              <w:widowControl w:val="0"/>
              <w:autoSpaceDE w:val="0"/>
              <w:autoSpaceDN w:val="0"/>
              <w:spacing w:after="0" w:line="240" w:lineRule="auto"/>
              <w:rPr>
                <w:lang w:val="ru-RU"/>
              </w:rPr>
            </w:pPr>
          </w:p>
          <w:p w14:paraId="11CB67C2">
            <w:pPr>
              <w:widowControl w:val="0"/>
              <w:autoSpaceDE w:val="0"/>
              <w:autoSpaceDN w:val="0"/>
              <w:spacing w:after="0" w:line="240" w:lineRule="auto"/>
              <w:rPr>
                <w:lang w:val="ru-RU"/>
              </w:rPr>
            </w:pPr>
          </w:p>
          <w:p w14:paraId="268462E3">
            <w:pPr>
              <w:widowControl w:val="0"/>
              <w:autoSpaceDE w:val="0"/>
              <w:autoSpaceDN w:val="0"/>
              <w:spacing w:after="0" w:line="240" w:lineRule="auto"/>
              <w:rPr>
                <w:lang w:val="ru-RU"/>
              </w:rPr>
            </w:pPr>
          </w:p>
          <w:p w14:paraId="6DC46A7B">
            <w:pPr>
              <w:widowControl w:val="0"/>
              <w:autoSpaceDE w:val="0"/>
              <w:autoSpaceDN w:val="0"/>
              <w:spacing w:after="0" w:line="240" w:lineRule="auto"/>
              <w:rPr>
                <w:lang w:val="ru-RU"/>
              </w:rPr>
            </w:pPr>
          </w:p>
          <w:p w14:paraId="6C784559">
            <w:pPr>
              <w:widowControl w:val="0"/>
              <w:autoSpaceDE w:val="0"/>
              <w:autoSpaceDN w:val="0"/>
              <w:spacing w:after="0" w:line="240" w:lineRule="auto"/>
              <w:rPr>
                <w:lang w:val="ru-RU"/>
              </w:rPr>
            </w:pPr>
          </w:p>
          <w:p w14:paraId="07B13AFA">
            <w:pPr>
              <w:widowControl w:val="0"/>
              <w:autoSpaceDE w:val="0"/>
              <w:autoSpaceDN w:val="0"/>
              <w:spacing w:after="0" w:line="240" w:lineRule="auto"/>
              <w:jc w:val="center"/>
              <w:rPr>
                <w:sz w:val="24"/>
                <w:szCs w:val="24"/>
              </w:rPr>
            </w:pPr>
            <w:r>
              <w:t>4</w:t>
            </w:r>
          </w:p>
        </w:tc>
        <w:tc>
          <w:tcPr>
            <w:tcW w:w="1549" w:type="dxa"/>
            <w:vMerge w:val="continue"/>
            <w:tcBorders>
              <w:top w:val="single" w:color="auto" w:sz="4" w:space="0"/>
              <w:left w:val="single" w:color="auto" w:sz="4" w:space="0"/>
              <w:bottom w:val="single" w:color="auto" w:sz="4" w:space="0"/>
              <w:right w:val="single" w:color="auto" w:sz="4" w:space="0"/>
            </w:tcBorders>
            <w:vAlign w:val="center"/>
          </w:tcPr>
          <w:p w14:paraId="3051A617">
            <w:pPr>
              <w:widowControl w:val="0"/>
              <w:autoSpaceDE w:val="0"/>
              <w:autoSpaceDN w:val="0"/>
              <w:spacing w:after="0" w:line="240" w:lineRule="auto"/>
              <w:rPr>
                <w:sz w:val="24"/>
                <w:szCs w:val="24"/>
              </w:rPr>
            </w:pPr>
          </w:p>
        </w:tc>
      </w:tr>
      <w:tr w14:paraId="76DEB81F">
        <w:tblPrEx>
          <w:tblCellMar>
            <w:top w:w="0" w:type="dxa"/>
            <w:left w:w="0" w:type="dxa"/>
            <w:bottom w:w="0" w:type="dxa"/>
            <w:right w:w="0" w:type="dxa"/>
          </w:tblCellMar>
        </w:tblPrEx>
        <w:tc>
          <w:tcPr>
            <w:tcW w:w="2694" w:type="dxa"/>
            <w:vMerge w:val="continue"/>
            <w:tcBorders>
              <w:top w:val="single" w:color="auto" w:sz="4" w:space="0"/>
              <w:left w:val="single" w:color="auto" w:sz="4" w:space="0"/>
              <w:bottom w:val="single" w:color="auto" w:sz="4" w:space="0"/>
              <w:right w:val="single" w:color="auto" w:sz="4" w:space="0"/>
            </w:tcBorders>
            <w:vAlign w:val="center"/>
          </w:tcPr>
          <w:p w14:paraId="326655B5">
            <w:pPr>
              <w:widowControl w:val="0"/>
              <w:autoSpaceDE w:val="0"/>
              <w:autoSpaceDN w:val="0"/>
              <w:spacing w:after="0" w:line="240" w:lineRule="auto"/>
              <w:rPr>
                <w:sz w:val="24"/>
                <w:szCs w:val="24"/>
              </w:rPr>
            </w:pPr>
          </w:p>
        </w:tc>
        <w:tc>
          <w:tcPr>
            <w:tcW w:w="10499" w:type="dxa"/>
            <w:gridSpan w:val="2"/>
            <w:tcBorders>
              <w:top w:val="single" w:color="auto" w:sz="4" w:space="0"/>
              <w:left w:val="single" w:color="auto" w:sz="4" w:space="0"/>
              <w:bottom w:val="single" w:color="auto" w:sz="4" w:space="0"/>
              <w:right w:val="single" w:color="auto" w:sz="4" w:space="0"/>
            </w:tcBorders>
          </w:tcPr>
          <w:p w14:paraId="36F61837">
            <w:pPr>
              <w:widowControl w:val="0"/>
              <w:autoSpaceDE w:val="0"/>
              <w:autoSpaceDN w:val="0"/>
              <w:spacing w:after="0" w:line="240" w:lineRule="auto"/>
              <w:rPr>
                <w:b/>
                <w:sz w:val="24"/>
                <w:szCs w:val="24"/>
                <w:lang w:val="ru-RU"/>
              </w:rPr>
            </w:pPr>
            <w:r>
              <w:rPr>
                <w:b/>
              </w:rPr>
              <w:t>Практическое занятия</w:t>
            </w:r>
            <w:r>
              <w:rPr>
                <w:b/>
                <w:lang w:val="ru-RU"/>
              </w:rPr>
              <w:t>:</w:t>
            </w:r>
          </w:p>
        </w:tc>
        <w:tc>
          <w:tcPr>
            <w:tcW w:w="851" w:type="dxa"/>
            <w:tcBorders>
              <w:top w:val="single" w:color="auto" w:sz="4" w:space="0"/>
              <w:left w:val="single" w:color="auto" w:sz="4" w:space="0"/>
              <w:bottom w:val="single" w:color="auto" w:sz="4" w:space="0"/>
              <w:right w:val="single" w:color="auto" w:sz="4" w:space="0"/>
            </w:tcBorders>
          </w:tcPr>
          <w:p w14:paraId="2AF54D78">
            <w:pPr>
              <w:widowControl w:val="0"/>
              <w:autoSpaceDE w:val="0"/>
              <w:autoSpaceDN w:val="0"/>
              <w:spacing w:after="0" w:line="240" w:lineRule="auto"/>
              <w:jc w:val="center"/>
              <w:rPr>
                <w:b/>
                <w:sz w:val="24"/>
                <w:szCs w:val="24"/>
                <w:lang w:val="ru-RU"/>
              </w:rPr>
            </w:pPr>
            <w:r>
              <w:rPr>
                <w:b/>
                <w:lang w:val="ru-RU"/>
              </w:rPr>
              <w:t>4</w:t>
            </w:r>
          </w:p>
        </w:tc>
        <w:tc>
          <w:tcPr>
            <w:tcW w:w="1549" w:type="dxa"/>
            <w:vMerge w:val="continue"/>
            <w:tcBorders>
              <w:top w:val="single" w:color="auto" w:sz="4" w:space="0"/>
              <w:left w:val="single" w:color="auto" w:sz="4" w:space="0"/>
              <w:bottom w:val="single" w:color="auto" w:sz="4" w:space="0"/>
              <w:right w:val="single" w:color="auto" w:sz="4" w:space="0"/>
            </w:tcBorders>
            <w:vAlign w:val="center"/>
          </w:tcPr>
          <w:p w14:paraId="64078328">
            <w:pPr>
              <w:widowControl w:val="0"/>
              <w:autoSpaceDE w:val="0"/>
              <w:autoSpaceDN w:val="0"/>
              <w:spacing w:after="0" w:line="240" w:lineRule="auto"/>
              <w:rPr>
                <w:sz w:val="24"/>
                <w:szCs w:val="24"/>
              </w:rPr>
            </w:pPr>
          </w:p>
        </w:tc>
      </w:tr>
      <w:tr w14:paraId="27A38406">
        <w:tblPrEx>
          <w:tblCellMar>
            <w:top w:w="0" w:type="dxa"/>
            <w:left w:w="0" w:type="dxa"/>
            <w:bottom w:w="0" w:type="dxa"/>
            <w:right w:w="0" w:type="dxa"/>
          </w:tblCellMar>
        </w:tblPrEx>
        <w:tc>
          <w:tcPr>
            <w:tcW w:w="2694" w:type="dxa"/>
            <w:vMerge w:val="continue"/>
            <w:tcBorders>
              <w:top w:val="single" w:color="auto" w:sz="4" w:space="0"/>
              <w:left w:val="single" w:color="auto" w:sz="4" w:space="0"/>
              <w:bottom w:val="single" w:color="auto" w:sz="4" w:space="0"/>
              <w:right w:val="single" w:color="auto" w:sz="4" w:space="0"/>
            </w:tcBorders>
            <w:vAlign w:val="center"/>
          </w:tcPr>
          <w:p w14:paraId="33EBC605">
            <w:pPr>
              <w:widowControl w:val="0"/>
              <w:autoSpaceDE w:val="0"/>
              <w:autoSpaceDN w:val="0"/>
              <w:spacing w:after="0" w:line="240" w:lineRule="auto"/>
              <w:rPr>
                <w:sz w:val="24"/>
                <w:szCs w:val="24"/>
              </w:rPr>
            </w:pPr>
          </w:p>
        </w:tc>
        <w:tc>
          <w:tcPr>
            <w:tcW w:w="10499" w:type="dxa"/>
            <w:gridSpan w:val="2"/>
            <w:tcBorders>
              <w:top w:val="single" w:color="auto" w:sz="4" w:space="0"/>
              <w:left w:val="single" w:color="auto" w:sz="4" w:space="0"/>
              <w:bottom w:val="single" w:color="auto" w:sz="4" w:space="0"/>
              <w:right w:val="single" w:color="auto" w:sz="4" w:space="0"/>
            </w:tcBorders>
          </w:tcPr>
          <w:p w14:paraId="089F22D8">
            <w:pPr>
              <w:widowControl w:val="0"/>
              <w:autoSpaceDE w:val="0"/>
              <w:autoSpaceDN w:val="0"/>
              <w:spacing w:after="0" w:line="240" w:lineRule="auto"/>
              <w:jc w:val="both"/>
              <w:rPr>
                <w:sz w:val="24"/>
                <w:szCs w:val="24"/>
              </w:rPr>
            </w:pPr>
            <w:r>
              <w:rPr>
                <w:lang w:val="ru-RU"/>
              </w:rPr>
              <w:t xml:space="preserve">Причины и этапы Гражданской войны в России. Общественно-политическая и социокультурная жизнь в РСФСР в годы Гражданской войны. </w:t>
            </w:r>
            <w:r>
              <w:t>Работа с историческими источниками.</w:t>
            </w:r>
          </w:p>
        </w:tc>
        <w:tc>
          <w:tcPr>
            <w:tcW w:w="851" w:type="dxa"/>
            <w:tcBorders>
              <w:top w:val="single" w:color="auto" w:sz="4" w:space="0"/>
              <w:left w:val="single" w:color="auto" w:sz="4" w:space="0"/>
              <w:bottom w:val="single" w:color="auto" w:sz="4" w:space="0"/>
              <w:right w:val="single" w:color="auto" w:sz="4" w:space="0"/>
            </w:tcBorders>
          </w:tcPr>
          <w:p w14:paraId="3B46D505">
            <w:pPr>
              <w:widowControl w:val="0"/>
              <w:autoSpaceDE w:val="0"/>
              <w:autoSpaceDN w:val="0"/>
              <w:spacing w:after="0" w:line="240" w:lineRule="auto"/>
              <w:jc w:val="center"/>
              <w:rPr>
                <w:sz w:val="24"/>
                <w:szCs w:val="24"/>
              </w:rPr>
            </w:pPr>
          </w:p>
          <w:p w14:paraId="40A1A639">
            <w:pPr>
              <w:widowControl w:val="0"/>
              <w:autoSpaceDE w:val="0"/>
              <w:autoSpaceDN w:val="0"/>
              <w:spacing w:after="0" w:line="240" w:lineRule="auto"/>
              <w:jc w:val="center"/>
              <w:rPr>
                <w:sz w:val="24"/>
                <w:szCs w:val="24"/>
                <w:lang w:val="ru-RU"/>
              </w:rPr>
            </w:pPr>
            <w:r>
              <w:rPr>
                <w:lang w:val="ru-RU"/>
              </w:rPr>
              <w:t>4</w:t>
            </w:r>
          </w:p>
        </w:tc>
        <w:tc>
          <w:tcPr>
            <w:tcW w:w="1549" w:type="dxa"/>
            <w:vMerge w:val="continue"/>
            <w:tcBorders>
              <w:top w:val="single" w:color="auto" w:sz="4" w:space="0"/>
              <w:left w:val="single" w:color="auto" w:sz="4" w:space="0"/>
              <w:bottom w:val="single" w:color="auto" w:sz="4" w:space="0"/>
              <w:right w:val="single" w:color="auto" w:sz="4" w:space="0"/>
            </w:tcBorders>
            <w:vAlign w:val="center"/>
          </w:tcPr>
          <w:p w14:paraId="6EFF9FF0">
            <w:pPr>
              <w:widowControl w:val="0"/>
              <w:autoSpaceDE w:val="0"/>
              <w:autoSpaceDN w:val="0"/>
              <w:spacing w:after="0" w:line="240" w:lineRule="auto"/>
              <w:rPr>
                <w:sz w:val="24"/>
                <w:szCs w:val="24"/>
              </w:rPr>
            </w:pPr>
          </w:p>
        </w:tc>
      </w:tr>
      <w:tr w14:paraId="4881F332">
        <w:tblPrEx>
          <w:tblCellMar>
            <w:top w:w="0" w:type="dxa"/>
            <w:left w:w="0" w:type="dxa"/>
            <w:bottom w:w="0" w:type="dxa"/>
            <w:right w:w="0" w:type="dxa"/>
          </w:tblCellMar>
        </w:tblPrEx>
        <w:trPr>
          <w:trHeight w:val="270" w:hRule="atLeast"/>
        </w:trPr>
        <w:tc>
          <w:tcPr>
            <w:tcW w:w="13193" w:type="dxa"/>
            <w:gridSpan w:val="3"/>
            <w:tcBorders>
              <w:top w:val="single" w:color="auto" w:sz="4" w:space="0"/>
              <w:left w:val="single" w:color="auto" w:sz="4" w:space="0"/>
              <w:bottom w:val="single" w:color="auto" w:sz="4" w:space="0"/>
              <w:right w:val="single" w:color="auto" w:sz="4" w:space="0"/>
            </w:tcBorders>
          </w:tcPr>
          <w:p w14:paraId="3A618ACB">
            <w:pPr>
              <w:widowControl w:val="0"/>
              <w:autoSpaceDE w:val="0"/>
              <w:autoSpaceDN w:val="0"/>
              <w:spacing w:after="0" w:line="240" w:lineRule="auto"/>
              <w:rPr>
                <w:b/>
                <w:sz w:val="24"/>
                <w:szCs w:val="24"/>
              </w:rPr>
            </w:pPr>
            <w:r>
              <w:rPr>
                <w:b/>
              </w:rPr>
              <w:t>Профессионально-ориентированное содержание</w:t>
            </w:r>
          </w:p>
        </w:tc>
        <w:tc>
          <w:tcPr>
            <w:tcW w:w="851" w:type="dxa"/>
            <w:vMerge w:val="restart"/>
            <w:tcBorders>
              <w:top w:val="single" w:color="auto" w:sz="4" w:space="0"/>
              <w:left w:val="single" w:color="auto" w:sz="4" w:space="0"/>
              <w:bottom w:val="single" w:color="auto" w:sz="4" w:space="0"/>
              <w:right w:val="single" w:color="auto" w:sz="4" w:space="0"/>
            </w:tcBorders>
          </w:tcPr>
          <w:p w14:paraId="565908F9">
            <w:pPr>
              <w:widowControl w:val="0"/>
              <w:autoSpaceDE w:val="0"/>
              <w:autoSpaceDN w:val="0"/>
              <w:spacing w:after="0" w:line="240" w:lineRule="auto"/>
              <w:jc w:val="center"/>
              <w:rPr>
                <w:b/>
              </w:rPr>
            </w:pPr>
            <w:r>
              <w:rPr>
                <w:b/>
              </w:rPr>
              <w:t>2</w:t>
            </w:r>
          </w:p>
          <w:p w14:paraId="09E15FCA">
            <w:pPr>
              <w:widowControl w:val="0"/>
              <w:autoSpaceDE w:val="0"/>
              <w:autoSpaceDN w:val="0"/>
              <w:spacing w:after="0" w:line="240" w:lineRule="auto"/>
              <w:jc w:val="center"/>
              <w:rPr>
                <w:sz w:val="24"/>
                <w:szCs w:val="24"/>
              </w:rPr>
            </w:pPr>
          </w:p>
        </w:tc>
        <w:tc>
          <w:tcPr>
            <w:tcW w:w="1549" w:type="dxa"/>
            <w:vMerge w:val="restart"/>
            <w:tcBorders>
              <w:top w:val="single" w:color="auto" w:sz="4" w:space="0"/>
              <w:left w:val="single" w:color="auto" w:sz="4" w:space="0"/>
              <w:right w:val="single" w:color="auto" w:sz="4" w:space="0"/>
            </w:tcBorders>
          </w:tcPr>
          <w:p w14:paraId="6DA56D5C">
            <w:pPr>
              <w:widowControl w:val="0"/>
              <w:autoSpaceDE w:val="0"/>
              <w:autoSpaceDN w:val="0"/>
              <w:spacing w:after="0" w:line="240" w:lineRule="auto"/>
              <w:jc w:val="center"/>
            </w:pPr>
            <w:r>
              <w:t>ОК 04</w:t>
            </w:r>
            <w:r>
              <w:rPr>
                <w:lang w:val="ru-RU"/>
              </w:rPr>
              <w:t xml:space="preserve">, </w:t>
            </w:r>
            <w:r>
              <w:t>ОК 06</w:t>
            </w:r>
          </w:p>
          <w:p w14:paraId="24E9A6BE">
            <w:pPr>
              <w:widowControl w:val="0"/>
              <w:autoSpaceDE w:val="0"/>
              <w:autoSpaceDN w:val="0"/>
              <w:spacing w:after="0" w:line="240" w:lineRule="auto"/>
              <w:jc w:val="center"/>
              <w:rPr>
                <w:sz w:val="24"/>
                <w:szCs w:val="24"/>
              </w:rPr>
            </w:pPr>
            <w:r>
              <w:t>ПК 1.1.</w:t>
            </w:r>
          </w:p>
        </w:tc>
      </w:tr>
      <w:tr w14:paraId="0EDB6689">
        <w:tblPrEx>
          <w:tblCellMar>
            <w:top w:w="0" w:type="dxa"/>
            <w:left w:w="0" w:type="dxa"/>
            <w:bottom w:w="0" w:type="dxa"/>
            <w:right w:w="0" w:type="dxa"/>
          </w:tblCellMar>
        </w:tblPrEx>
        <w:trPr>
          <w:trHeight w:val="259" w:hRule="atLeast"/>
        </w:trPr>
        <w:tc>
          <w:tcPr>
            <w:tcW w:w="13193" w:type="dxa"/>
            <w:gridSpan w:val="3"/>
            <w:tcBorders>
              <w:top w:val="single" w:color="auto" w:sz="4" w:space="0"/>
              <w:left w:val="single" w:color="auto" w:sz="4" w:space="0"/>
              <w:bottom w:val="single" w:color="auto" w:sz="4" w:space="0"/>
              <w:right w:val="single" w:color="auto" w:sz="4" w:space="0"/>
            </w:tcBorders>
          </w:tcPr>
          <w:p w14:paraId="43FE91DC">
            <w:pPr>
              <w:widowControl w:val="0"/>
              <w:autoSpaceDE w:val="0"/>
              <w:autoSpaceDN w:val="0"/>
              <w:spacing w:after="0" w:line="240" w:lineRule="auto"/>
              <w:rPr>
                <w:b/>
                <w:sz w:val="24"/>
                <w:szCs w:val="24"/>
                <w:lang w:val="ru-RU"/>
              </w:rPr>
            </w:pPr>
            <w:r>
              <w:rPr>
                <w:lang w:val="ru-RU"/>
              </w:rPr>
              <w:t xml:space="preserve">«Жизнь в катастрофе»: культура повседневности и стратегии выживания в годы великих потрясений </w:t>
            </w:r>
          </w:p>
        </w:tc>
        <w:tc>
          <w:tcPr>
            <w:tcW w:w="851" w:type="dxa"/>
            <w:vMerge w:val="continue"/>
            <w:tcBorders>
              <w:top w:val="single" w:color="auto" w:sz="4" w:space="0"/>
              <w:left w:val="single" w:color="auto" w:sz="4" w:space="0"/>
              <w:bottom w:val="single" w:color="auto" w:sz="4" w:space="0"/>
              <w:right w:val="single" w:color="auto" w:sz="4" w:space="0"/>
            </w:tcBorders>
            <w:vAlign w:val="center"/>
          </w:tcPr>
          <w:p w14:paraId="230002EC">
            <w:pPr>
              <w:widowControl w:val="0"/>
              <w:autoSpaceDE w:val="0"/>
              <w:autoSpaceDN w:val="0"/>
              <w:spacing w:after="0" w:line="240" w:lineRule="auto"/>
              <w:rPr>
                <w:sz w:val="24"/>
                <w:szCs w:val="24"/>
                <w:lang w:val="ru-RU"/>
              </w:rPr>
            </w:pPr>
          </w:p>
        </w:tc>
        <w:tc>
          <w:tcPr>
            <w:tcW w:w="1549" w:type="dxa"/>
            <w:vMerge w:val="continue"/>
            <w:tcBorders>
              <w:left w:val="single" w:color="auto" w:sz="4" w:space="0"/>
              <w:right w:val="single" w:color="auto" w:sz="4" w:space="0"/>
            </w:tcBorders>
            <w:vAlign w:val="center"/>
          </w:tcPr>
          <w:p w14:paraId="1CEE4C20">
            <w:pPr>
              <w:widowControl w:val="0"/>
              <w:autoSpaceDE w:val="0"/>
              <w:autoSpaceDN w:val="0"/>
              <w:spacing w:after="0" w:line="240" w:lineRule="auto"/>
              <w:rPr>
                <w:sz w:val="24"/>
                <w:szCs w:val="24"/>
                <w:lang w:val="ru-RU"/>
              </w:rPr>
            </w:pPr>
          </w:p>
        </w:tc>
      </w:tr>
      <w:tr w14:paraId="580603F5">
        <w:tblPrEx>
          <w:tblCellMar>
            <w:top w:w="0" w:type="dxa"/>
            <w:left w:w="0" w:type="dxa"/>
            <w:bottom w:w="0" w:type="dxa"/>
            <w:right w:w="0" w:type="dxa"/>
          </w:tblCellMar>
        </w:tblPrEx>
        <w:trPr>
          <w:trHeight w:val="259" w:hRule="atLeast"/>
        </w:trPr>
        <w:tc>
          <w:tcPr>
            <w:tcW w:w="13193" w:type="dxa"/>
            <w:gridSpan w:val="3"/>
            <w:tcBorders>
              <w:top w:val="single" w:color="auto" w:sz="4" w:space="0"/>
              <w:left w:val="single" w:color="auto" w:sz="4" w:space="0"/>
              <w:bottom w:val="single" w:color="auto" w:sz="4" w:space="0"/>
              <w:right w:val="single" w:color="auto" w:sz="4" w:space="0"/>
            </w:tcBorders>
          </w:tcPr>
          <w:p w14:paraId="19C0EA2F">
            <w:pPr>
              <w:widowControl w:val="0"/>
              <w:autoSpaceDE w:val="0"/>
              <w:autoSpaceDN w:val="0"/>
              <w:spacing w:after="0" w:line="240" w:lineRule="auto"/>
              <w:rPr>
                <w:rFonts w:hint="default"/>
                <w:lang w:val="ru-RU"/>
              </w:rPr>
            </w:pPr>
            <w:r>
              <w:rPr>
                <w:b/>
                <w:bCs/>
                <w:lang w:val="ru-RU"/>
              </w:rPr>
              <w:t>Контрольная</w:t>
            </w:r>
            <w:r>
              <w:rPr>
                <w:rFonts w:hint="default"/>
                <w:b/>
                <w:bCs/>
                <w:lang w:val="ru-RU"/>
              </w:rPr>
              <w:t xml:space="preserve"> работа</w:t>
            </w:r>
          </w:p>
        </w:tc>
        <w:tc>
          <w:tcPr>
            <w:tcW w:w="851" w:type="dxa"/>
            <w:tcBorders>
              <w:top w:val="single" w:color="auto" w:sz="4" w:space="0"/>
              <w:left w:val="single" w:color="auto" w:sz="4" w:space="0"/>
              <w:bottom w:val="single" w:color="auto" w:sz="4" w:space="0"/>
              <w:right w:val="single" w:color="auto" w:sz="4" w:space="0"/>
            </w:tcBorders>
            <w:vAlign w:val="center"/>
          </w:tcPr>
          <w:p w14:paraId="7D914E10">
            <w:pPr>
              <w:widowControl w:val="0"/>
              <w:autoSpaceDE w:val="0"/>
              <w:autoSpaceDN w:val="0"/>
              <w:spacing w:after="0" w:line="240" w:lineRule="auto"/>
              <w:rPr>
                <w:sz w:val="24"/>
                <w:szCs w:val="24"/>
                <w:lang w:val="ru-RU"/>
              </w:rPr>
            </w:pPr>
          </w:p>
        </w:tc>
        <w:tc>
          <w:tcPr>
            <w:tcW w:w="1549" w:type="dxa"/>
            <w:vMerge w:val="continue"/>
            <w:tcBorders>
              <w:left w:val="single" w:color="auto" w:sz="4" w:space="0"/>
              <w:bottom w:val="single" w:color="auto" w:sz="4" w:space="0"/>
              <w:right w:val="single" w:color="auto" w:sz="4" w:space="0"/>
            </w:tcBorders>
            <w:vAlign w:val="center"/>
          </w:tcPr>
          <w:p w14:paraId="628B22DC">
            <w:pPr>
              <w:widowControl w:val="0"/>
              <w:autoSpaceDE w:val="0"/>
              <w:autoSpaceDN w:val="0"/>
              <w:spacing w:after="0" w:line="240" w:lineRule="auto"/>
              <w:rPr>
                <w:sz w:val="24"/>
                <w:szCs w:val="24"/>
                <w:lang w:val="ru-RU"/>
              </w:rPr>
            </w:pPr>
          </w:p>
        </w:tc>
      </w:tr>
      <w:tr w14:paraId="4F88700E">
        <w:tblPrEx>
          <w:tblCellMar>
            <w:top w:w="0" w:type="dxa"/>
            <w:left w:w="0" w:type="dxa"/>
            <w:bottom w:w="0" w:type="dxa"/>
            <w:right w:w="0" w:type="dxa"/>
          </w:tblCellMar>
        </w:tblPrEx>
        <w:tc>
          <w:tcPr>
            <w:tcW w:w="13193" w:type="dxa"/>
            <w:gridSpan w:val="3"/>
            <w:tcBorders>
              <w:top w:val="single" w:color="auto" w:sz="4" w:space="0"/>
              <w:left w:val="single" w:color="auto" w:sz="4" w:space="0"/>
              <w:bottom w:val="single" w:color="auto" w:sz="4" w:space="0"/>
              <w:right w:val="single" w:color="auto" w:sz="4" w:space="0"/>
            </w:tcBorders>
          </w:tcPr>
          <w:p w14:paraId="22D503EF">
            <w:pPr>
              <w:widowControl w:val="0"/>
              <w:autoSpaceDE w:val="0"/>
              <w:autoSpaceDN w:val="0"/>
              <w:spacing w:after="0" w:line="240" w:lineRule="auto"/>
              <w:jc w:val="center"/>
              <w:rPr>
                <w:b/>
                <w:sz w:val="24"/>
                <w:szCs w:val="24"/>
                <w:lang w:val="ru-RU"/>
              </w:rPr>
            </w:pPr>
            <w:r>
              <w:rPr>
                <w:b/>
                <w:lang w:val="ru-RU"/>
              </w:rPr>
              <w:t>Раздел 2. СССР в 1920–1930-е годы. Межвоенный период (1918–1939).</w:t>
            </w:r>
          </w:p>
        </w:tc>
        <w:tc>
          <w:tcPr>
            <w:tcW w:w="851" w:type="dxa"/>
            <w:tcBorders>
              <w:top w:val="single" w:color="auto" w:sz="4" w:space="0"/>
              <w:left w:val="single" w:color="auto" w:sz="4" w:space="0"/>
              <w:bottom w:val="single" w:color="auto" w:sz="4" w:space="0"/>
              <w:right w:val="single" w:color="auto" w:sz="4" w:space="0"/>
            </w:tcBorders>
          </w:tcPr>
          <w:p w14:paraId="3F9A7A19">
            <w:pPr>
              <w:widowControl w:val="0"/>
              <w:autoSpaceDE w:val="0"/>
              <w:autoSpaceDN w:val="0"/>
              <w:spacing w:after="0" w:line="240" w:lineRule="auto"/>
              <w:jc w:val="center"/>
              <w:rPr>
                <w:b/>
                <w:sz w:val="24"/>
                <w:szCs w:val="24"/>
              </w:rPr>
            </w:pPr>
            <w:r>
              <w:rPr>
                <w:b/>
              </w:rPr>
              <w:t>22</w:t>
            </w:r>
          </w:p>
        </w:tc>
        <w:tc>
          <w:tcPr>
            <w:tcW w:w="1549" w:type="dxa"/>
            <w:tcBorders>
              <w:top w:val="single" w:color="auto" w:sz="4" w:space="0"/>
              <w:left w:val="single" w:color="auto" w:sz="4" w:space="0"/>
              <w:bottom w:val="single" w:color="auto" w:sz="4" w:space="0"/>
              <w:right w:val="single" w:color="auto" w:sz="4" w:space="0"/>
            </w:tcBorders>
          </w:tcPr>
          <w:p w14:paraId="415A32F2">
            <w:pPr>
              <w:widowControl w:val="0"/>
              <w:autoSpaceDE w:val="0"/>
              <w:autoSpaceDN w:val="0"/>
              <w:spacing w:after="0" w:line="240" w:lineRule="auto"/>
              <w:rPr>
                <w:sz w:val="24"/>
                <w:szCs w:val="24"/>
                <w:lang w:val="ru-RU"/>
              </w:rPr>
            </w:pPr>
            <w:r>
              <w:rPr>
                <w:lang w:val="ru-RU"/>
              </w:rPr>
              <w:t>ОК 02, ОК 04 ОК 05, ОК 06</w:t>
            </w:r>
          </w:p>
        </w:tc>
      </w:tr>
      <w:tr w14:paraId="768EB266">
        <w:tblPrEx>
          <w:tblCellMar>
            <w:top w:w="0" w:type="dxa"/>
            <w:left w:w="0" w:type="dxa"/>
            <w:bottom w:w="0" w:type="dxa"/>
            <w:right w:w="0" w:type="dxa"/>
          </w:tblCellMar>
        </w:tblPrEx>
        <w:trPr>
          <w:trHeight w:val="289" w:hRule="atLeast"/>
        </w:trPr>
        <w:tc>
          <w:tcPr>
            <w:tcW w:w="2694" w:type="dxa"/>
            <w:vMerge w:val="restart"/>
            <w:tcBorders>
              <w:top w:val="single" w:color="auto" w:sz="4" w:space="0"/>
              <w:left w:val="single" w:color="auto" w:sz="4" w:space="0"/>
              <w:bottom w:val="single" w:color="auto" w:sz="4" w:space="0"/>
              <w:right w:val="single" w:color="auto" w:sz="4" w:space="0"/>
            </w:tcBorders>
          </w:tcPr>
          <w:p w14:paraId="412A0FAF">
            <w:pPr>
              <w:widowControl w:val="0"/>
              <w:autoSpaceDE w:val="0"/>
              <w:autoSpaceDN w:val="0"/>
              <w:spacing w:after="0" w:line="240" w:lineRule="auto"/>
              <w:rPr>
                <w:sz w:val="24"/>
                <w:szCs w:val="24"/>
                <w:lang w:val="ru-RU"/>
              </w:rPr>
            </w:pPr>
            <w:r>
              <w:rPr>
                <w:lang w:val="ru-RU"/>
              </w:rPr>
              <w:t xml:space="preserve">Тема 2.1.   </w:t>
            </w:r>
          </w:p>
          <w:p w14:paraId="1A61FE40">
            <w:pPr>
              <w:widowControl w:val="0"/>
              <w:autoSpaceDE w:val="0"/>
              <w:autoSpaceDN w:val="0"/>
              <w:spacing w:after="0" w:line="240" w:lineRule="auto"/>
              <w:rPr>
                <w:sz w:val="24"/>
                <w:szCs w:val="24"/>
                <w:lang w:val="ru-RU"/>
              </w:rPr>
            </w:pPr>
            <w:r>
              <w:rPr>
                <w:lang w:val="ru-RU"/>
              </w:rPr>
              <w:t>СССР в 20-е годы. Новая экономическая политика.</w:t>
            </w:r>
          </w:p>
        </w:tc>
        <w:tc>
          <w:tcPr>
            <w:tcW w:w="10499" w:type="dxa"/>
            <w:gridSpan w:val="2"/>
            <w:tcBorders>
              <w:top w:val="single" w:color="auto" w:sz="4" w:space="0"/>
              <w:left w:val="single" w:color="auto" w:sz="4" w:space="0"/>
              <w:bottom w:val="single" w:color="auto" w:sz="4" w:space="0"/>
              <w:right w:val="single" w:color="auto" w:sz="4" w:space="0"/>
            </w:tcBorders>
          </w:tcPr>
          <w:p w14:paraId="5171F240">
            <w:pPr>
              <w:widowControl w:val="0"/>
              <w:autoSpaceDE w:val="0"/>
              <w:autoSpaceDN w:val="0"/>
              <w:spacing w:after="0" w:line="240" w:lineRule="auto"/>
              <w:rPr>
                <w:b/>
                <w:sz w:val="24"/>
                <w:szCs w:val="24"/>
              </w:rPr>
            </w:pPr>
            <w:r>
              <w:rPr>
                <w:b/>
              </w:rPr>
              <w:t>Основное содержание</w:t>
            </w:r>
          </w:p>
        </w:tc>
        <w:tc>
          <w:tcPr>
            <w:tcW w:w="851" w:type="dxa"/>
            <w:tcBorders>
              <w:top w:val="single" w:color="auto" w:sz="4" w:space="0"/>
              <w:left w:val="single" w:color="auto" w:sz="4" w:space="0"/>
              <w:bottom w:val="single" w:color="auto" w:sz="4" w:space="0"/>
              <w:right w:val="single" w:color="auto" w:sz="4" w:space="0"/>
            </w:tcBorders>
          </w:tcPr>
          <w:p w14:paraId="690F9870">
            <w:pPr>
              <w:widowControl w:val="0"/>
              <w:autoSpaceDE w:val="0"/>
              <w:autoSpaceDN w:val="0"/>
              <w:spacing w:after="0" w:line="240" w:lineRule="auto"/>
              <w:jc w:val="center"/>
              <w:rPr>
                <w:b/>
                <w:sz w:val="24"/>
                <w:szCs w:val="24"/>
              </w:rPr>
            </w:pPr>
            <w:r>
              <w:rPr>
                <w:b/>
              </w:rPr>
              <w:t>2</w:t>
            </w:r>
          </w:p>
        </w:tc>
        <w:tc>
          <w:tcPr>
            <w:tcW w:w="1549" w:type="dxa"/>
            <w:vMerge w:val="restart"/>
            <w:tcBorders>
              <w:top w:val="single" w:color="auto" w:sz="4" w:space="0"/>
              <w:left w:val="single" w:color="auto" w:sz="4" w:space="0"/>
              <w:bottom w:val="single" w:color="auto" w:sz="4" w:space="0"/>
              <w:right w:val="single" w:color="auto" w:sz="4" w:space="0"/>
            </w:tcBorders>
          </w:tcPr>
          <w:p w14:paraId="242AC299">
            <w:pPr>
              <w:widowControl w:val="0"/>
              <w:autoSpaceDE w:val="0"/>
              <w:autoSpaceDN w:val="0"/>
              <w:spacing w:after="0" w:line="240" w:lineRule="auto"/>
              <w:rPr>
                <w:sz w:val="24"/>
                <w:szCs w:val="24"/>
              </w:rPr>
            </w:pPr>
          </w:p>
          <w:p w14:paraId="05D93EB3">
            <w:pPr>
              <w:widowControl w:val="0"/>
              <w:autoSpaceDE w:val="0"/>
              <w:autoSpaceDN w:val="0"/>
              <w:spacing w:after="0" w:line="240" w:lineRule="auto"/>
            </w:pPr>
          </w:p>
          <w:p w14:paraId="2971C76C">
            <w:pPr>
              <w:widowControl w:val="0"/>
              <w:autoSpaceDE w:val="0"/>
              <w:autoSpaceDN w:val="0"/>
              <w:spacing w:after="0" w:line="240" w:lineRule="auto"/>
            </w:pPr>
          </w:p>
          <w:p w14:paraId="5801F047">
            <w:pPr>
              <w:widowControl w:val="0"/>
              <w:autoSpaceDE w:val="0"/>
              <w:autoSpaceDN w:val="0"/>
              <w:spacing w:after="0" w:line="240" w:lineRule="auto"/>
            </w:pPr>
          </w:p>
          <w:p w14:paraId="51624AEC">
            <w:pPr>
              <w:widowControl w:val="0"/>
              <w:autoSpaceDE w:val="0"/>
              <w:autoSpaceDN w:val="0"/>
              <w:spacing w:after="0" w:line="240" w:lineRule="auto"/>
              <w:jc w:val="center"/>
            </w:pPr>
            <w:r>
              <w:t>ОК 02</w:t>
            </w:r>
          </w:p>
          <w:p w14:paraId="500CD7D4">
            <w:pPr>
              <w:widowControl w:val="0"/>
              <w:autoSpaceDE w:val="0"/>
              <w:autoSpaceDN w:val="0"/>
              <w:spacing w:after="0" w:line="240" w:lineRule="auto"/>
              <w:jc w:val="center"/>
            </w:pPr>
            <w:r>
              <w:t>ОК 04</w:t>
            </w:r>
          </w:p>
          <w:p w14:paraId="3BC52354">
            <w:pPr>
              <w:widowControl w:val="0"/>
              <w:autoSpaceDE w:val="0"/>
              <w:autoSpaceDN w:val="0"/>
              <w:spacing w:after="0" w:line="240" w:lineRule="auto"/>
              <w:jc w:val="center"/>
            </w:pPr>
            <w:r>
              <w:t>ОК 05</w:t>
            </w:r>
          </w:p>
          <w:p w14:paraId="0338A0A5">
            <w:pPr>
              <w:widowControl w:val="0"/>
              <w:autoSpaceDE w:val="0"/>
              <w:autoSpaceDN w:val="0"/>
              <w:spacing w:after="0" w:line="240" w:lineRule="auto"/>
              <w:rPr>
                <w:sz w:val="24"/>
                <w:szCs w:val="24"/>
              </w:rPr>
            </w:pPr>
          </w:p>
        </w:tc>
      </w:tr>
      <w:tr w14:paraId="3D1C3CF3">
        <w:tblPrEx>
          <w:tblCellMar>
            <w:top w:w="0" w:type="dxa"/>
            <w:left w:w="0" w:type="dxa"/>
            <w:bottom w:w="0" w:type="dxa"/>
            <w:right w:w="0" w:type="dxa"/>
          </w:tblCellMar>
        </w:tblPrEx>
        <w:trPr>
          <w:trHeight w:val="555" w:hRule="atLeast"/>
        </w:trPr>
        <w:tc>
          <w:tcPr>
            <w:tcW w:w="2694" w:type="dxa"/>
            <w:vMerge w:val="continue"/>
            <w:tcBorders>
              <w:top w:val="single" w:color="auto" w:sz="4" w:space="0"/>
              <w:left w:val="single" w:color="auto" w:sz="4" w:space="0"/>
              <w:bottom w:val="single" w:color="auto" w:sz="4" w:space="0"/>
              <w:right w:val="single" w:color="auto" w:sz="4" w:space="0"/>
            </w:tcBorders>
            <w:vAlign w:val="center"/>
          </w:tcPr>
          <w:p w14:paraId="736E2123">
            <w:pPr>
              <w:widowControl w:val="0"/>
              <w:autoSpaceDE w:val="0"/>
              <w:autoSpaceDN w:val="0"/>
              <w:spacing w:after="0" w:line="240" w:lineRule="auto"/>
              <w:rPr>
                <w:sz w:val="24"/>
                <w:szCs w:val="24"/>
              </w:rPr>
            </w:pPr>
          </w:p>
        </w:tc>
        <w:tc>
          <w:tcPr>
            <w:tcW w:w="10499" w:type="dxa"/>
            <w:gridSpan w:val="2"/>
            <w:tcBorders>
              <w:top w:val="single" w:color="auto" w:sz="4" w:space="0"/>
              <w:left w:val="single" w:color="auto" w:sz="4" w:space="0"/>
              <w:bottom w:val="single" w:color="auto" w:sz="4" w:space="0"/>
              <w:right w:val="single" w:color="auto" w:sz="4" w:space="0"/>
            </w:tcBorders>
          </w:tcPr>
          <w:p w14:paraId="51662719">
            <w:pPr>
              <w:widowControl w:val="0"/>
              <w:autoSpaceDE w:val="0"/>
              <w:autoSpaceDN w:val="0"/>
              <w:spacing w:after="0" w:line="240" w:lineRule="auto"/>
              <w:jc w:val="both"/>
              <w:rPr>
                <w:sz w:val="24"/>
                <w:szCs w:val="24"/>
                <w:lang w:val="ru-RU"/>
              </w:rPr>
            </w:pPr>
            <w:r>
              <w:rPr>
                <w:lang w:val="ru-RU"/>
              </w:rPr>
              <w:t xml:space="preserve">Социально-экономический и политический кризис в РСФСР в начале 20-х гг. Внутренняя ситуация в стране после Гражданской войны. Социально-экономический кризис. Голод 1921–1922 гг. Крестьянские восстания (Сибирь, Тамбовщина, Поволжье). Кронштадтское восстание. </w:t>
            </w:r>
          </w:p>
          <w:p w14:paraId="29586C4C">
            <w:pPr>
              <w:widowControl w:val="0"/>
              <w:autoSpaceDE w:val="0"/>
              <w:autoSpaceDN w:val="0"/>
              <w:spacing w:after="0" w:line="240" w:lineRule="auto"/>
              <w:jc w:val="both"/>
              <w:rPr>
                <w:lang w:val="ru-RU"/>
              </w:rPr>
            </w:pPr>
            <w:r>
              <w:rPr>
                <w:lang w:val="ru-RU"/>
              </w:rPr>
              <w:t xml:space="preserve">Основные мероприятия нэпа. Переход к новой экономической политике (нэп). Замена продразверстки натуральным налогом. Финансовая реформа 1922–1924 гг. Перемены в промышленности. Частичная денационализация. Концессии. Внутренние противоречия и кризисы новой экономической политики. Итоги экономического развития страны к концу 20-х годов. Причины свертывания нэпа. </w:t>
            </w:r>
          </w:p>
          <w:p w14:paraId="70CE1DFD">
            <w:pPr>
              <w:widowControl w:val="0"/>
              <w:autoSpaceDE w:val="0"/>
              <w:autoSpaceDN w:val="0"/>
              <w:spacing w:after="0" w:line="240" w:lineRule="auto"/>
              <w:jc w:val="both"/>
              <w:rPr>
                <w:lang w:val="ru-RU"/>
              </w:rPr>
            </w:pPr>
            <w:r>
              <w:rPr>
                <w:lang w:val="ru-RU"/>
              </w:rPr>
              <w:t xml:space="preserve">Национальная политика. Образование СССР. Предпосылки образования СССР. План «автономизации» И.В. Сталина. Ленинский план создания федерации равноправных республик. Договор об образовании СССР 1922 г. Конституция СССР 1924 г. </w:t>
            </w:r>
          </w:p>
          <w:p w14:paraId="214596D9">
            <w:pPr>
              <w:widowControl w:val="0"/>
              <w:autoSpaceDE w:val="0"/>
              <w:autoSpaceDN w:val="0"/>
              <w:spacing w:after="0" w:line="240" w:lineRule="auto"/>
              <w:jc w:val="both"/>
              <w:rPr>
                <w:sz w:val="24"/>
                <w:szCs w:val="24"/>
                <w:lang w:val="ru-RU"/>
              </w:rPr>
            </w:pPr>
            <w:r>
              <w:rPr>
                <w:lang w:val="ru-RU"/>
              </w:rPr>
              <w:t>Общественно-политическая жизнь в СССР в 20-е гг. Активизация борьбы в партийногосударственном руководстве СССР в 20-е годы. Установление однопартийной политической системы. Изъятие церковных ценностей и преследования духовенства. Активизация борьбы за власть в партии большевиков после смерти В.И. Ленина. И.В. Сталин – Генеральный секретарь ЦК партии. Курс на строительство социализма в одной стране.</w:t>
            </w:r>
          </w:p>
        </w:tc>
        <w:tc>
          <w:tcPr>
            <w:tcW w:w="851" w:type="dxa"/>
            <w:tcBorders>
              <w:top w:val="single" w:color="auto" w:sz="4" w:space="0"/>
              <w:left w:val="single" w:color="auto" w:sz="4" w:space="0"/>
              <w:bottom w:val="single" w:color="auto" w:sz="4" w:space="0"/>
              <w:right w:val="single" w:color="auto" w:sz="4" w:space="0"/>
            </w:tcBorders>
          </w:tcPr>
          <w:p w14:paraId="1F742A9E">
            <w:pPr>
              <w:widowControl w:val="0"/>
              <w:autoSpaceDE w:val="0"/>
              <w:autoSpaceDN w:val="0"/>
              <w:spacing w:after="0" w:line="240" w:lineRule="auto"/>
              <w:jc w:val="center"/>
              <w:rPr>
                <w:sz w:val="24"/>
                <w:szCs w:val="24"/>
                <w:lang w:val="ru-RU"/>
              </w:rPr>
            </w:pPr>
          </w:p>
          <w:p w14:paraId="16337335">
            <w:pPr>
              <w:widowControl w:val="0"/>
              <w:autoSpaceDE w:val="0"/>
              <w:autoSpaceDN w:val="0"/>
              <w:spacing w:after="0" w:line="240" w:lineRule="auto"/>
              <w:jc w:val="center"/>
              <w:rPr>
                <w:lang w:val="ru-RU"/>
              </w:rPr>
            </w:pPr>
          </w:p>
          <w:p w14:paraId="36DCCCA6">
            <w:pPr>
              <w:widowControl w:val="0"/>
              <w:autoSpaceDE w:val="0"/>
              <w:autoSpaceDN w:val="0"/>
              <w:spacing w:after="0" w:line="240" w:lineRule="auto"/>
              <w:jc w:val="center"/>
              <w:rPr>
                <w:lang w:val="ru-RU"/>
              </w:rPr>
            </w:pPr>
          </w:p>
          <w:p w14:paraId="09C8C80C">
            <w:pPr>
              <w:widowControl w:val="0"/>
              <w:autoSpaceDE w:val="0"/>
              <w:autoSpaceDN w:val="0"/>
              <w:spacing w:after="0" w:line="240" w:lineRule="auto"/>
              <w:jc w:val="center"/>
              <w:rPr>
                <w:lang w:val="ru-RU"/>
              </w:rPr>
            </w:pPr>
          </w:p>
          <w:p w14:paraId="5E97C860">
            <w:pPr>
              <w:widowControl w:val="0"/>
              <w:autoSpaceDE w:val="0"/>
              <w:autoSpaceDN w:val="0"/>
              <w:spacing w:after="0" w:line="240" w:lineRule="auto"/>
              <w:jc w:val="center"/>
              <w:rPr>
                <w:sz w:val="24"/>
                <w:szCs w:val="24"/>
              </w:rPr>
            </w:pPr>
            <w:r>
              <w:t>2</w:t>
            </w:r>
          </w:p>
        </w:tc>
        <w:tc>
          <w:tcPr>
            <w:tcW w:w="1549" w:type="dxa"/>
            <w:vMerge w:val="continue"/>
            <w:tcBorders>
              <w:top w:val="single" w:color="auto" w:sz="4" w:space="0"/>
              <w:left w:val="single" w:color="auto" w:sz="4" w:space="0"/>
              <w:bottom w:val="single" w:color="auto" w:sz="4" w:space="0"/>
              <w:right w:val="single" w:color="auto" w:sz="4" w:space="0"/>
            </w:tcBorders>
            <w:vAlign w:val="center"/>
          </w:tcPr>
          <w:p w14:paraId="2A39D685">
            <w:pPr>
              <w:widowControl w:val="0"/>
              <w:autoSpaceDE w:val="0"/>
              <w:autoSpaceDN w:val="0"/>
              <w:spacing w:after="0" w:line="240" w:lineRule="auto"/>
              <w:rPr>
                <w:sz w:val="24"/>
                <w:szCs w:val="24"/>
              </w:rPr>
            </w:pPr>
          </w:p>
        </w:tc>
      </w:tr>
      <w:tr w14:paraId="691FC8A6">
        <w:tblPrEx>
          <w:tblCellMar>
            <w:top w:w="0" w:type="dxa"/>
            <w:left w:w="0" w:type="dxa"/>
            <w:bottom w:w="0" w:type="dxa"/>
            <w:right w:w="0" w:type="dxa"/>
          </w:tblCellMar>
        </w:tblPrEx>
        <w:trPr>
          <w:trHeight w:val="347" w:hRule="atLeast"/>
        </w:trPr>
        <w:tc>
          <w:tcPr>
            <w:tcW w:w="2694" w:type="dxa"/>
            <w:vMerge w:val="restart"/>
            <w:tcBorders>
              <w:top w:val="single" w:color="auto" w:sz="4" w:space="0"/>
              <w:left w:val="single" w:color="auto" w:sz="4" w:space="0"/>
              <w:bottom w:val="single" w:color="auto" w:sz="4" w:space="0"/>
              <w:right w:val="single" w:color="auto" w:sz="4" w:space="0"/>
            </w:tcBorders>
          </w:tcPr>
          <w:p w14:paraId="5CD6147A">
            <w:pPr>
              <w:widowControl w:val="0"/>
              <w:autoSpaceDE w:val="0"/>
              <w:autoSpaceDN w:val="0"/>
              <w:spacing w:after="0" w:line="240" w:lineRule="auto"/>
              <w:rPr>
                <w:sz w:val="24"/>
                <w:szCs w:val="24"/>
                <w:lang w:val="ru-RU"/>
              </w:rPr>
            </w:pPr>
            <w:r>
              <w:rPr>
                <w:lang w:val="ru-RU"/>
              </w:rPr>
              <w:t xml:space="preserve">Тема 2.2.   </w:t>
            </w:r>
          </w:p>
          <w:p w14:paraId="290FFC06">
            <w:pPr>
              <w:widowControl w:val="0"/>
              <w:autoSpaceDE w:val="0"/>
              <w:autoSpaceDN w:val="0"/>
              <w:spacing w:after="0" w:line="240" w:lineRule="auto"/>
              <w:rPr>
                <w:lang w:val="ru-RU"/>
              </w:rPr>
            </w:pPr>
            <w:r>
              <w:rPr>
                <w:lang w:val="ru-RU"/>
              </w:rPr>
              <w:t>Советский Союз в конце 1920-х–</w:t>
            </w:r>
          </w:p>
          <w:p w14:paraId="0DE02963">
            <w:pPr>
              <w:widowControl w:val="0"/>
              <w:autoSpaceDE w:val="0"/>
              <w:autoSpaceDN w:val="0"/>
              <w:spacing w:after="0" w:line="240" w:lineRule="auto"/>
              <w:rPr>
                <w:sz w:val="24"/>
                <w:szCs w:val="24"/>
              </w:rPr>
            </w:pPr>
            <w:r>
              <w:t>1930-е гг.</w:t>
            </w:r>
          </w:p>
        </w:tc>
        <w:tc>
          <w:tcPr>
            <w:tcW w:w="10499" w:type="dxa"/>
            <w:gridSpan w:val="2"/>
            <w:tcBorders>
              <w:top w:val="single" w:color="auto" w:sz="4" w:space="0"/>
              <w:left w:val="single" w:color="auto" w:sz="4" w:space="0"/>
              <w:bottom w:val="single" w:color="auto" w:sz="4" w:space="0"/>
              <w:right w:val="single" w:color="auto" w:sz="4" w:space="0"/>
            </w:tcBorders>
          </w:tcPr>
          <w:p w14:paraId="72723843">
            <w:pPr>
              <w:widowControl w:val="0"/>
              <w:autoSpaceDE w:val="0"/>
              <w:autoSpaceDN w:val="0"/>
              <w:spacing w:after="0" w:line="240" w:lineRule="auto"/>
              <w:rPr>
                <w:b/>
                <w:sz w:val="24"/>
                <w:szCs w:val="24"/>
              </w:rPr>
            </w:pPr>
            <w:r>
              <w:rPr>
                <w:b/>
              </w:rPr>
              <w:t>Основное содержание</w:t>
            </w:r>
          </w:p>
        </w:tc>
        <w:tc>
          <w:tcPr>
            <w:tcW w:w="851" w:type="dxa"/>
            <w:tcBorders>
              <w:top w:val="single" w:color="auto" w:sz="4" w:space="0"/>
              <w:left w:val="single" w:color="auto" w:sz="4" w:space="0"/>
              <w:bottom w:val="single" w:color="auto" w:sz="4" w:space="0"/>
              <w:right w:val="single" w:color="auto" w:sz="4" w:space="0"/>
            </w:tcBorders>
          </w:tcPr>
          <w:p w14:paraId="7B5243B1">
            <w:pPr>
              <w:widowControl w:val="0"/>
              <w:autoSpaceDE w:val="0"/>
              <w:autoSpaceDN w:val="0"/>
              <w:spacing w:after="0" w:line="240" w:lineRule="auto"/>
              <w:jc w:val="center"/>
              <w:rPr>
                <w:b/>
                <w:sz w:val="24"/>
                <w:szCs w:val="24"/>
              </w:rPr>
            </w:pPr>
            <w:r>
              <w:rPr>
                <w:b/>
              </w:rPr>
              <w:t>4</w:t>
            </w:r>
          </w:p>
        </w:tc>
        <w:tc>
          <w:tcPr>
            <w:tcW w:w="1549" w:type="dxa"/>
            <w:vMerge w:val="restart"/>
            <w:tcBorders>
              <w:top w:val="single" w:color="auto" w:sz="4" w:space="0"/>
              <w:left w:val="single" w:color="auto" w:sz="4" w:space="0"/>
              <w:bottom w:val="single" w:color="auto" w:sz="4" w:space="0"/>
              <w:right w:val="single" w:color="auto" w:sz="4" w:space="0"/>
            </w:tcBorders>
          </w:tcPr>
          <w:p w14:paraId="630B1678">
            <w:pPr>
              <w:widowControl w:val="0"/>
              <w:autoSpaceDE w:val="0"/>
              <w:autoSpaceDN w:val="0"/>
              <w:spacing w:after="0" w:line="240" w:lineRule="auto"/>
              <w:rPr>
                <w:sz w:val="24"/>
                <w:szCs w:val="24"/>
              </w:rPr>
            </w:pPr>
          </w:p>
          <w:p w14:paraId="4AA45832">
            <w:pPr>
              <w:widowControl w:val="0"/>
              <w:autoSpaceDE w:val="0"/>
              <w:autoSpaceDN w:val="0"/>
              <w:spacing w:after="0" w:line="240" w:lineRule="auto"/>
            </w:pPr>
          </w:p>
          <w:p w14:paraId="2F2E828B">
            <w:pPr>
              <w:widowControl w:val="0"/>
              <w:autoSpaceDE w:val="0"/>
              <w:autoSpaceDN w:val="0"/>
              <w:spacing w:after="0" w:line="240" w:lineRule="auto"/>
            </w:pPr>
          </w:p>
          <w:p w14:paraId="3054BD50">
            <w:pPr>
              <w:widowControl w:val="0"/>
              <w:autoSpaceDE w:val="0"/>
              <w:autoSpaceDN w:val="0"/>
              <w:spacing w:after="0" w:line="240" w:lineRule="auto"/>
              <w:jc w:val="center"/>
            </w:pPr>
            <w:r>
              <w:t>ОК 02</w:t>
            </w:r>
          </w:p>
          <w:p w14:paraId="529E02E4">
            <w:pPr>
              <w:widowControl w:val="0"/>
              <w:autoSpaceDE w:val="0"/>
              <w:autoSpaceDN w:val="0"/>
              <w:spacing w:after="0" w:line="240" w:lineRule="auto"/>
              <w:jc w:val="center"/>
            </w:pPr>
            <w:r>
              <w:t>ОК 05</w:t>
            </w:r>
          </w:p>
          <w:p w14:paraId="30BFBA82">
            <w:pPr>
              <w:widowControl w:val="0"/>
              <w:autoSpaceDE w:val="0"/>
              <w:autoSpaceDN w:val="0"/>
              <w:spacing w:after="0" w:line="240" w:lineRule="auto"/>
              <w:rPr>
                <w:sz w:val="24"/>
                <w:szCs w:val="24"/>
              </w:rPr>
            </w:pPr>
          </w:p>
        </w:tc>
      </w:tr>
      <w:tr w14:paraId="0EDAF226">
        <w:tblPrEx>
          <w:tblCellMar>
            <w:top w:w="0" w:type="dxa"/>
            <w:left w:w="0" w:type="dxa"/>
            <w:bottom w:w="0" w:type="dxa"/>
            <w:right w:w="0" w:type="dxa"/>
          </w:tblCellMar>
        </w:tblPrEx>
        <w:trPr>
          <w:trHeight w:val="278" w:hRule="atLeast"/>
        </w:trPr>
        <w:tc>
          <w:tcPr>
            <w:tcW w:w="2694" w:type="dxa"/>
            <w:vMerge w:val="continue"/>
            <w:tcBorders>
              <w:top w:val="single" w:color="auto" w:sz="4" w:space="0"/>
              <w:left w:val="single" w:color="auto" w:sz="4" w:space="0"/>
              <w:bottom w:val="single" w:color="auto" w:sz="4" w:space="0"/>
              <w:right w:val="single" w:color="auto" w:sz="4" w:space="0"/>
            </w:tcBorders>
            <w:vAlign w:val="center"/>
          </w:tcPr>
          <w:p w14:paraId="2D80182D">
            <w:pPr>
              <w:widowControl w:val="0"/>
              <w:autoSpaceDE w:val="0"/>
              <w:autoSpaceDN w:val="0"/>
              <w:spacing w:after="0" w:line="240" w:lineRule="auto"/>
              <w:rPr>
                <w:sz w:val="24"/>
                <w:szCs w:val="24"/>
              </w:rPr>
            </w:pPr>
          </w:p>
        </w:tc>
        <w:tc>
          <w:tcPr>
            <w:tcW w:w="10499" w:type="dxa"/>
            <w:gridSpan w:val="2"/>
            <w:tcBorders>
              <w:top w:val="single" w:color="auto" w:sz="4" w:space="0"/>
              <w:left w:val="single" w:color="auto" w:sz="4" w:space="0"/>
              <w:bottom w:val="single" w:color="auto" w:sz="4" w:space="0"/>
              <w:right w:val="single" w:color="auto" w:sz="4" w:space="0"/>
            </w:tcBorders>
          </w:tcPr>
          <w:p w14:paraId="40F22129">
            <w:pPr>
              <w:widowControl w:val="0"/>
              <w:autoSpaceDE w:val="0"/>
              <w:autoSpaceDN w:val="0"/>
              <w:spacing w:after="0" w:line="240" w:lineRule="auto"/>
              <w:jc w:val="both"/>
              <w:rPr>
                <w:sz w:val="24"/>
                <w:szCs w:val="24"/>
                <w:lang w:val="ru-RU"/>
              </w:rPr>
            </w:pPr>
            <w:r>
              <w:rPr>
                <w:lang w:val="ru-RU"/>
              </w:rPr>
              <w:t xml:space="preserve">Индустриализация в СССР. Причины, цели и источники индустриализации. Особенности индустриализации в СССР. Разработка первого пятилетнего плана. Форсированная индустриализация. Труд заключенных. Социалистическое соревнование. Итоги индустриализации. Коллективизация сельского хозяйства. Причины коллективизации сельского хозяйства. Сочетание добровольного принципа вступления в колхозы с административным нажимом на крестьян. «Великий перелом» и переход к сплошной коллективизации. Политика «раскулачивания». Итоги коллективизации. </w:t>
            </w:r>
          </w:p>
          <w:p w14:paraId="2FC03E84">
            <w:pPr>
              <w:widowControl w:val="0"/>
              <w:autoSpaceDE w:val="0"/>
              <w:autoSpaceDN w:val="0"/>
              <w:spacing w:after="0" w:line="240" w:lineRule="auto"/>
              <w:jc w:val="both"/>
              <w:rPr>
                <w:lang w:val="ru-RU"/>
              </w:rPr>
            </w:pPr>
            <w:r>
              <w:rPr>
                <w:lang w:val="ru-RU"/>
              </w:rPr>
              <w:t xml:space="preserve">Итоги и цена советской модернизации. Итоги развития СССР к концу 30-х гг. Цена и издержки модернизации. Превращение СССР в аграрно-индустриальную державу. </w:t>
            </w:r>
          </w:p>
          <w:p w14:paraId="10962A0D">
            <w:pPr>
              <w:widowControl w:val="0"/>
              <w:autoSpaceDE w:val="0"/>
              <w:autoSpaceDN w:val="0"/>
              <w:spacing w:after="0" w:line="240" w:lineRule="auto"/>
              <w:jc w:val="both"/>
              <w:rPr>
                <w:lang w:val="ru-RU"/>
              </w:rPr>
            </w:pPr>
            <w:r>
              <w:rPr>
                <w:lang w:val="ru-RU"/>
              </w:rPr>
              <w:t xml:space="preserve">Политическая система СССР в 30-е гг. Утверждение «культа личности» Сталина. Органы госбезопасности и их роль в поддержании диктатуры. Ужесточение цензуры. Усиление идеологического контроля над обществом. Пионерская организация и ВЛКСМ. </w:t>
            </w:r>
          </w:p>
          <w:p w14:paraId="42C9478F">
            <w:pPr>
              <w:widowControl w:val="0"/>
              <w:autoSpaceDE w:val="0"/>
              <w:autoSpaceDN w:val="0"/>
              <w:spacing w:after="0" w:line="240" w:lineRule="auto"/>
              <w:jc w:val="both"/>
              <w:rPr>
                <w:sz w:val="24"/>
                <w:szCs w:val="24"/>
              </w:rPr>
            </w:pPr>
            <w:r>
              <w:rPr>
                <w:lang w:val="ru-RU"/>
              </w:rPr>
              <w:t xml:space="preserve">Массовые политические репрессии и их последствия. </w:t>
            </w:r>
            <w:r>
              <w:t>Конституция СССР 1936 г.</w:t>
            </w:r>
          </w:p>
        </w:tc>
        <w:tc>
          <w:tcPr>
            <w:tcW w:w="851" w:type="dxa"/>
            <w:tcBorders>
              <w:top w:val="single" w:color="auto" w:sz="4" w:space="0"/>
              <w:left w:val="single" w:color="auto" w:sz="4" w:space="0"/>
              <w:bottom w:val="single" w:color="auto" w:sz="4" w:space="0"/>
              <w:right w:val="single" w:color="auto" w:sz="4" w:space="0"/>
            </w:tcBorders>
          </w:tcPr>
          <w:p w14:paraId="4D34AAEF">
            <w:pPr>
              <w:widowControl w:val="0"/>
              <w:autoSpaceDE w:val="0"/>
              <w:autoSpaceDN w:val="0"/>
              <w:spacing w:after="0" w:line="240" w:lineRule="auto"/>
              <w:jc w:val="center"/>
              <w:rPr>
                <w:sz w:val="24"/>
                <w:szCs w:val="24"/>
              </w:rPr>
            </w:pPr>
          </w:p>
          <w:p w14:paraId="15D005D2">
            <w:pPr>
              <w:widowControl w:val="0"/>
              <w:autoSpaceDE w:val="0"/>
              <w:autoSpaceDN w:val="0"/>
              <w:spacing w:after="0" w:line="240" w:lineRule="auto"/>
              <w:jc w:val="center"/>
              <w:rPr>
                <w:sz w:val="24"/>
                <w:szCs w:val="24"/>
              </w:rPr>
            </w:pPr>
            <w:r>
              <w:t>2</w:t>
            </w:r>
          </w:p>
        </w:tc>
        <w:tc>
          <w:tcPr>
            <w:tcW w:w="1549" w:type="dxa"/>
            <w:vMerge w:val="continue"/>
            <w:tcBorders>
              <w:top w:val="single" w:color="auto" w:sz="4" w:space="0"/>
              <w:left w:val="single" w:color="auto" w:sz="4" w:space="0"/>
              <w:bottom w:val="single" w:color="auto" w:sz="4" w:space="0"/>
              <w:right w:val="single" w:color="auto" w:sz="4" w:space="0"/>
            </w:tcBorders>
            <w:vAlign w:val="center"/>
          </w:tcPr>
          <w:p w14:paraId="7A3C0E71">
            <w:pPr>
              <w:widowControl w:val="0"/>
              <w:autoSpaceDE w:val="0"/>
              <w:autoSpaceDN w:val="0"/>
              <w:spacing w:after="0" w:line="240" w:lineRule="auto"/>
              <w:rPr>
                <w:sz w:val="24"/>
                <w:szCs w:val="24"/>
              </w:rPr>
            </w:pPr>
          </w:p>
        </w:tc>
      </w:tr>
      <w:tr w14:paraId="41673C11">
        <w:tblPrEx>
          <w:tblCellMar>
            <w:top w:w="0" w:type="dxa"/>
            <w:left w:w="0" w:type="dxa"/>
            <w:bottom w:w="0" w:type="dxa"/>
            <w:right w:w="0" w:type="dxa"/>
          </w:tblCellMar>
        </w:tblPrEx>
        <w:trPr>
          <w:trHeight w:val="282" w:hRule="atLeast"/>
        </w:trPr>
        <w:tc>
          <w:tcPr>
            <w:tcW w:w="2694" w:type="dxa"/>
            <w:vMerge w:val="continue"/>
            <w:tcBorders>
              <w:top w:val="single" w:color="auto" w:sz="4" w:space="0"/>
              <w:left w:val="single" w:color="auto" w:sz="4" w:space="0"/>
              <w:bottom w:val="single" w:color="auto" w:sz="4" w:space="0"/>
              <w:right w:val="single" w:color="auto" w:sz="4" w:space="0"/>
            </w:tcBorders>
            <w:vAlign w:val="center"/>
          </w:tcPr>
          <w:p w14:paraId="239D14CC">
            <w:pPr>
              <w:widowControl w:val="0"/>
              <w:autoSpaceDE w:val="0"/>
              <w:autoSpaceDN w:val="0"/>
              <w:spacing w:after="0" w:line="240" w:lineRule="auto"/>
              <w:rPr>
                <w:sz w:val="24"/>
                <w:szCs w:val="24"/>
              </w:rPr>
            </w:pPr>
          </w:p>
        </w:tc>
        <w:tc>
          <w:tcPr>
            <w:tcW w:w="10499" w:type="dxa"/>
            <w:gridSpan w:val="2"/>
            <w:tcBorders>
              <w:top w:val="single" w:color="auto" w:sz="4" w:space="0"/>
              <w:left w:val="single" w:color="auto" w:sz="4" w:space="0"/>
              <w:bottom w:val="single" w:color="auto" w:sz="4" w:space="0"/>
              <w:right w:val="single" w:color="auto" w:sz="4" w:space="0"/>
            </w:tcBorders>
          </w:tcPr>
          <w:p w14:paraId="367D0EA9">
            <w:pPr>
              <w:widowControl w:val="0"/>
              <w:autoSpaceDE w:val="0"/>
              <w:autoSpaceDN w:val="0"/>
              <w:spacing w:after="0" w:line="240" w:lineRule="auto"/>
              <w:rPr>
                <w:b/>
                <w:sz w:val="24"/>
                <w:szCs w:val="24"/>
              </w:rPr>
            </w:pPr>
            <w:r>
              <w:rPr>
                <w:b/>
              </w:rPr>
              <w:t>Практические занятия</w:t>
            </w:r>
          </w:p>
        </w:tc>
        <w:tc>
          <w:tcPr>
            <w:tcW w:w="851" w:type="dxa"/>
            <w:tcBorders>
              <w:top w:val="single" w:color="auto" w:sz="4" w:space="0"/>
              <w:left w:val="single" w:color="auto" w:sz="4" w:space="0"/>
              <w:bottom w:val="single" w:color="auto" w:sz="4" w:space="0"/>
              <w:right w:val="single" w:color="auto" w:sz="4" w:space="0"/>
            </w:tcBorders>
          </w:tcPr>
          <w:p w14:paraId="0DCDB504">
            <w:pPr>
              <w:widowControl w:val="0"/>
              <w:autoSpaceDE w:val="0"/>
              <w:autoSpaceDN w:val="0"/>
              <w:spacing w:after="0" w:line="240" w:lineRule="auto"/>
              <w:jc w:val="center"/>
              <w:rPr>
                <w:b/>
                <w:sz w:val="24"/>
                <w:szCs w:val="24"/>
              </w:rPr>
            </w:pPr>
            <w:r>
              <w:rPr>
                <w:b/>
              </w:rPr>
              <w:t>2</w:t>
            </w:r>
          </w:p>
        </w:tc>
        <w:tc>
          <w:tcPr>
            <w:tcW w:w="1549" w:type="dxa"/>
            <w:vMerge w:val="continue"/>
            <w:tcBorders>
              <w:top w:val="single" w:color="auto" w:sz="4" w:space="0"/>
              <w:left w:val="single" w:color="auto" w:sz="4" w:space="0"/>
              <w:bottom w:val="single" w:color="auto" w:sz="4" w:space="0"/>
              <w:right w:val="single" w:color="auto" w:sz="4" w:space="0"/>
            </w:tcBorders>
            <w:vAlign w:val="center"/>
          </w:tcPr>
          <w:p w14:paraId="1EB029BA">
            <w:pPr>
              <w:widowControl w:val="0"/>
              <w:autoSpaceDE w:val="0"/>
              <w:autoSpaceDN w:val="0"/>
              <w:spacing w:after="0" w:line="240" w:lineRule="auto"/>
              <w:rPr>
                <w:sz w:val="24"/>
                <w:szCs w:val="24"/>
              </w:rPr>
            </w:pPr>
          </w:p>
        </w:tc>
      </w:tr>
      <w:tr w14:paraId="1F5CC2CF">
        <w:tblPrEx>
          <w:tblCellMar>
            <w:top w:w="0" w:type="dxa"/>
            <w:left w:w="0" w:type="dxa"/>
            <w:bottom w:w="0" w:type="dxa"/>
            <w:right w:w="0" w:type="dxa"/>
          </w:tblCellMar>
        </w:tblPrEx>
        <w:trPr>
          <w:trHeight w:val="555" w:hRule="atLeast"/>
        </w:trPr>
        <w:tc>
          <w:tcPr>
            <w:tcW w:w="2694" w:type="dxa"/>
            <w:vMerge w:val="continue"/>
            <w:tcBorders>
              <w:top w:val="single" w:color="auto" w:sz="4" w:space="0"/>
              <w:left w:val="single" w:color="auto" w:sz="4" w:space="0"/>
              <w:bottom w:val="single" w:color="auto" w:sz="4" w:space="0"/>
              <w:right w:val="single" w:color="auto" w:sz="4" w:space="0"/>
            </w:tcBorders>
            <w:vAlign w:val="center"/>
          </w:tcPr>
          <w:p w14:paraId="62CFB21C">
            <w:pPr>
              <w:widowControl w:val="0"/>
              <w:autoSpaceDE w:val="0"/>
              <w:autoSpaceDN w:val="0"/>
              <w:spacing w:after="0" w:line="240" w:lineRule="auto"/>
              <w:rPr>
                <w:sz w:val="24"/>
                <w:szCs w:val="24"/>
              </w:rPr>
            </w:pPr>
          </w:p>
        </w:tc>
        <w:tc>
          <w:tcPr>
            <w:tcW w:w="10499" w:type="dxa"/>
            <w:gridSpan w:val="2"/>
            <w:tcBorders>
              <w:top w:val="single" w:color="auto" w:sz="4" w:space="0"/>
              <w:left w:val="single" w:color="auto" w:sz="4" w:space="0"/>
              <w:bottom w:val="single" w:color="auto" w:sz="4" w:space="0"/>
              <w:right w:val="single" w:color="auto" w:sz="4" w:space="0"/>
            </w:tcBorders>
          </w:tcPr>
          <w:p w14:paraId="24BA475A">
            <w:pPr>
              <w:widowControl w:val="0"/>
              <w:autoSpaceDE w:val="0"/>
              <w:autoSpaceDN w:val="0"/>
              <w:spacing w:after="0" w:line="240" w:lineRule="auto"/>
              <w:jc w:val="both"/>
              <w:rPr>
                <w:b/>
                <w:sz w:val="24"/>
                <w:szCs w:val="24"/>
                <w:lang w:val="ru-RU"/>
              </w:rPr>
            </w:pPr>
            <w:r>
              <w:rPr>
                <w:lang w:val="ru-RU"/>
              </w:rPr>
              <w:t>Итоги и цена советской модернизации. Организация дискуссии по методу «метаплана». Внешняя политика СССР и ее результативность. Работа с историческими источниками и исторической картой.</w:t>
            </w:r>
          </w:p>
        </w:tc>
        <w:tc>
          <w:tcPr>
            <w:tcW w:w="851" w:type="dxa"/>
            <w:tcBorders>
              <w:top w:val="single" w:color="auto" w:sz="4" w:space="0"/>
              <w:left w:val="single" w:color="auto" w:sz="4" w:space="0"/>
              <w:bottom w:val="single" w:color="auto" w:sz="4" w:space="0"/>
              <w:right w:val="single" w:color="auto" w:sz="4" w:space="0"/>
            </w:tcBorders>
          </w:tcPr>
          <w:p w14:paraId="1BF5E9B6">
            <w:pPr>
              <w:widowControl w:val="0"/>
              <w:autoSpaceDE w:val="0"/>
              <w:autoSpaceDN w:val="0"/>
              <w:spacing w:after="0" w:line="240" w:lineRule="auto"/>
              <w:jc w:val="center"/>
              <w:rPr>
                <w:sz w:val="24"/>
                <w:szCs w:val="24"/>
                <w:lang w:val="ru-RU"/>
              </w:rPr>
            </w:pPr>
          </w:p>
          <w:p w14:paraId="5E98F24D">
            <w:pPr>
              <w:widowControl w:val="0"/>
              <w:autoSpaceDE w:val="0"/>
              <w:autoSpaceDN w:val="0"/>
              <w:spacing w:after="0" w:line="240" w:lineRule="auto"/>
              <w:jc w:val="center"/>
              <w:rPr>
                <w:sz w:val="24"/>
                <w:szCs w:val="24"/>
              </w:rPr>
            </w:pPr>
            <w:r>
              <w:t>2</w:t>
            </w:r>
          </w:p>
        </w:tc>
        <w:tc>
          <w:tcPr>
            <w:tcW w:w="1549" w:type="dxa"/>
            <w:vMerge w:val="continue"/>
            <w:tcBorders>
              <w:top w:val="single" w:color="auto" w:sz="4" w:space="0"/>
              <w:left w:val="single" w:color="auto" w:sz="4" w:space="0"/>
              <w:bottom w:val="single" w:color="auto" w:sz="4" w:space="0"/>
              <w:right w:val="single" w:color="auto" w:sz="4" w:space="0"/>
            </w:tcBorders>
            <w:vAlign w:val="center"/>
          </w:tcPr>
          <w:p w14:paraId="040D107F">
            <w:pPr>
              <w:widowControl w:val="0"/>
              <w:autoSpaceDE w:val="0"/>
              <w:autoSpaceDN w:val="0"/>
              <w:spacing w:after="0" w:line="240" w:lineRule="auto"/>
              <w:rPr>
                <w:sz w:val="24"/>
                <w:szCs w:val="24"/>
              </w:rPr>
            </w:pPr>
          </w:p>
        </w:tc>
      </w:tr>
      <w:tr w14:paraId="21035EE3">
        <w:tblPrEx>
          <w:tblCellMar>
            <w:top w:w="0" w:type="dxa"/>
            <w:left w:w="0" w:type="dxa"/>
            <w:bottom w:w="0" w:type="dxa"/>
            <w:right w:w="0" w:type="dxa"/>
          </w:tblCellMar>
        </w:tblPrEx>
        <w:trPr>
          <w:trHeight w:val="283" w:hRule="atLeast"/>
        </w:trPr>
        <w:tc>
          <w:tcPr>
            <w:tcW w:w="2694" w:type="dxa"/>
            <w:vMerge w:val="restart"/>
            <w:tcBorders>
              <w:top w:val="single" w:color="auto" w:sz="4" w:space="0"/>
              <w:left w:val="single" w:color="auto" w:sz="4" w:space="0"/>
              <w:bottom w:val="single" w:color="auto" w:sz="4" w:space="0"/>
              <w:right w:val="single" w:color="auto" w:sz="4" w:space="0"/>
            </w:tcBorders>
          </w:tcPr>
          <w:p w14:paraId="3DAC7014">
            <w:pPr>
              <w:widowControl w:val="0"/>
              <w:autoSpaceDE w:val="0"/>
              <w:autoSpaceDN w:val="0"/>
              <w:spacing w:after="0" w:line="240" w:lineRule="auto"/>
              <w:rPr>
                <w:sz w:val="24"/>
                <w:szCs w:val="24"/>
                <w:lang w:val="ru-RU"/>
              </w:rPr>
            </w:pPr>
            <w:r>
              <w:rPr>
                <w:lang w:val="ru-RU"/>
              </w:rPr>
              <w:t>Тема 2.3. Культурное пространство советского общества в 1920– 1930-е гг.</w:t>
            </w:r>
          </w:p>
        </w:tc>
        <w:tc>
          <w:tcPr>
            <w:tcW w:w="10499" w:type="dxa"/>
            <w:gridSpan w:val="2"/>
            <w:tcBorders>
              <w:top w:val="single" w:color="auto" w:sz="4" w:space="0"/>
              <w:left w:val="single" w:color="auto" w:sz="4" w:space="0"/>
              <w:bottom w:val="single" w:color="auto" w:sz="4" w:space="0"/>
              <w:right w:val="single" w:color="auto" w:sz="4" w:space="0"/>
            </w:tcBorders>
          </w:tcPr>
          <w:p w14:paraId="711DEDF0">
            <w:pPr>
              <w:widowControl w:val="0"/>
              <w:autoSpaceDE w:val="0"/>
              <w:autoSpaceDN w:val="0"/>
              <w:spacing w:after="0" w:line="240" w:lineRule="auto"/>
              <w:rPr>
                <w:b/>
                <w:sz w:val="24"/>
                <w:szCs w:val="24"/>
              </w:rPr>
            </w:pPr>
            <w:r>
              <w:rPr>
                <w:b/>
              </w:rPr>
              <w:t>Основное содержание</w:t>
            </w:r>
          </w:p>
        </w:tc>
        <w:tc>
          <w:tcPr>
            <w:tcW w:w="851" w:type="dxa"/>
            <w:tcBorders>
              <w:top w:val="single" w:color="auto" w:sz="4" w:space="0"/>
              <w:left w:val="single" w:color="auto" w:sz="4" w:space="0"/>
              <w:bottom w:val="single" w:color="auto" w:sz="4" w:space="0"/>
              <w:right w:val="single" w:color="auto" w:sz="4" w:space="0"/>
            </w:tcBorders>
          </w:tcPr>
          <w:p w14:paraId="4E1933A9">
            <w:pPr>
              <w:widowControl w:val="0"/>
              <w:autoSpaceDE w:val="0"/>
              <w:autoSpaceDN w:val="0"/>
              <w:spacing w:after="0" w:line="240" w:lineRule="auto"/>
              <w:jc w:val="center"/>
              <w:rPr>
                <w:b/>
                <w:sz w:val="24"/>
                <w:szCs w:val="24"/>
              </w:rPr>
            </w:pPr>
            <w:r>
              <w:rPr>
                <w:b/>
              </w:rPr>
              <w:t>4</w:t>
            </w:r>
          </w:p>
        </w:tc>
        <w:tc>
          <w:tcPr>
            <w:tcW w:w="1549" w:type="dxa"/>
            <w:vMerge w:val="restart"/>
            <w:tcBorders>
              <w:top w:val="single" w:color="auto" w:sz="4" w:space="0"/>
              <w:left w:val="single" w:color="auto" w:sz="4" w:space="0"/>
              <w:bottom w:val="single" w:color="auto" w:sz="4" w:space="0"/>
              <w:right w:val="single" w:color="auto" w:sz="4" w:space="0"/>
            </w:tcBorders>
          </w:tcPr>
          <w:p w14:paraId="6AB1ED4E">
            <w:pPr>
              <w:widowControl w:val="0"/>
              <w:autoSpaceDE w:val="0"/>
              <w:autoSpaceDN w:val="0"/>
              <w:spacing w:after="0" w:line="240" w:lineRule="auto"/>
              <w:rPr>
                <w:sz w:val="24"/>
                <w:szCs w:val="24"/>
              </w:rPr>
            </w:pPr>
          </w:p>
          <w:p w14:paraId="0AAECA24">
            <w:pPr>
              <w:widowControl w:val="0"/>
              <w:autoSpaceDE w:val="0"/>
              <w:autoSpaceDN w:val="0"/>
              <w:spacing w:after="0" w:line="240" w:lineRule="auto"/>
            </w:pPr>
          </w:p>
          <w:p w14:paraId="1605C8C2">
            <w:pPr>
              <w:widowControl w:val="0"/>
              <w:autoSpaceDE w:val="0"/>
              <w:autoSpaceDN w:val="0"/>
              <w:spacing w:after="0" w:line="240" w:lineRule="auto"/>
            </w:pPr>
          </w:p>
          <w:p w14:paraId="253B1EFE">
            <w:pPr>
              <w:widowControl w:val="0"/>
              <w:autoSpaceDE w:val="0"/>
              <w:autoSpaceDN w:val="0"/>
              <w:spacing w:after="0" w:line="240" w:lineRule="auto"/>
              <w:jc w:val="center"/>
            </w:pPr>
          </w:p>
          <w:p w14:paraId="6191A661">
            <w:pPr>
              <w:widowControl w:val="0"/>
              <w:autoSpaceDE w:val="0"/>
              <w:autoSpaceDN w:val="0"/>
              <w:spacing w:after="0" w:line="240" w:lineRule="auto"/>
              <w:jc w:val="center"/>
            </w:pPr>
            <w:r>
              <w:t>ОК 05</w:t>
            </w:r>
          </w:p>
          <w:p w14:paraId="689E00E7">
            <w:pPr>
              <w:widowControl w:val="0"/>
              <w:autoSpaceDE w:val="0"/>
              <w:autoSpaceDN w:val="0"/>
              <w:spacing w:after="0" w:line="240" w:lineRule="auto"/>
              <w:jc w:val="center"/>
            </w:pPr>
            <w:r>
              <w:t>ОК 06</w:t>
            </w:r>
          </w:p>
          <w:p w14:paraId="14766E13">
            <w:pPr>
              <w:widowControl w:val="0"/>
              <w:autoSpaceDE w:val="0"/>
              <w:autoSpaceDN w:val="0"/>
              <w:spacing w:after="0" w:line="240" w:lineRule="auto"/>
              <w:rPr>
                <w:sz w:val="24"/>
                <w:szCs w:val="24"/>
              </w:rPr>
            </w:pPr>
          </w:p>
        </w:tc>
      </w:tr>
      <w:tr w14:paraId="18A1A386">
        <w:tblPrEx>
          <w:tblCellMar>
            <w:top w:w="0" w:type="dxa"/>
            <w:left w:w="0" w:type="dxa"/>
            <w:bottom w:w="0" w:type="dxa"/>
            <w:right w:w="0" w:type="dxa"/>
          </w:tblCellMar>
        </w:tblPrEx>
        <w:trPr>
          <w:trHeight w:val="279" w:hRule="atLeast"/>
        </w:trPr>
        <w:tc>
          <w:tcPr>
            <w:tcW w:w="2694" w:type="dxa"/>
            <w:vMerge w:val="continue"/>
            <w:tcBorders>
              <w:top w:val="single" w:color="auto" w:sz="4" w:space="0"/>
              <w:left w:val="single" w:color="auto" w:sz="4" w:space="0"/>
              <w:bottom w:val="single" w:color="auto" w:sz="4" w:space="0"/>
              <w:right w:val="single" w:color="auto" w:sz="4" w:space="0"/>
            </w:tcBorders>
            <w:vAlign w:val="center"/>
          </w:tcPr>
          <w:p w14:paraId="466EE9C7">
            <w:pPr>
              <w:widowControl w:val="0"/>
              <w:autoSpaceDE w:val="0"/>
              <w:autoSpaceDN w:val="0"/>
              <w:spacing w:after="0" w:line="240" w:lineRule="auto"/>
              <w:rPr>
                <w:sz w:val="24"/>
                <w:szCs w:val="24"/>
              </w:rPr>
            </w:pPr>
          </w:p>
        </w:tc>
        <w:tc>
          <w:tcPr>
            <w:tcW w:w="10499" w:type="dxa"/>
            <w:gridSpan w:val="2"/>
            <w:tcBorders>
              <w:top w:val="single" w:color="auto" w:sz="4" w:space="0"/>
              <w:left w:val="single" w:color="auto" w:sz="4" w:space="0"/>
              <w:bottom w:val="single" w:color="auto" w:sz="4" w:space="0"/>
              <w:right w:val="single" w:color="auto" w:sz="4" w:space="0"/>
            </w:tcBorders>
          </w:tcPr>
          <w:p w14:paraId="18BC8533">
            <w:pPr>
              <w:widowControl w:val="0"/>
              <w:autoSpaceDE w:val="0"/>
              <w:autoSpaceDN w:val="0"/>
              <w:spacing w:after="0" w:line="240" w:lineRule="auto"/>
              <w:jc w:val="both"/>
              <w:rPr>
                <w:sz w:val="24"/>
                <w:szCs w:val="24"/>
                <w:lang w:val="ru-RU"/>
              </w:rPr>
            </w:pPr>
            <w:r>
              <w:rPr>
                <w:lang w:val="ru-RU"/>
              </w:rPr>
              <w:t xml:space="preserve">Социокультурное развитие СССР в период нэпа. Деятельность Наркомпроса. Всероссийская чрезвычайная комиссия по ликвидации неграмотности. Развитие системы образования. Рабфаки. Основные направления в литературе (футуризм) и архитектуре (конструктивизм). Советский авангард. Развитие советского кинематографа. С. Эйзенштейн. Развитие науки. Большевики и интеллигенция. Высылка группы интеллигенции за границу (1922 г.). «Сменовеховство» и начало массового возвращения на Родину.  </w:t>
            </w:r>
          </w:p>
          <w:p w14:paraId="7B458429">
            <w:pPr>
              <w:widowControl w:val="0"/>
              <w:autoSpaceDE w:val="0"/>
              <w:autoSpaceDN w:val="0"/>
              <w:spacing w:after="0" w:line="240" w:lineRule="auto"/>
              <w:jc w:val="both"/>
              <w:rPr>
                <w:lang w:val="ru-RU"/>
              </w:rPr>
            </w:pPr>
            <w:r>
              <w:rPr>
                <w:lang w:val="ru-RU"/>
              </w:rPr>
              <w:t xml:space="preserve">Завершение «культурной революции» в СССР в 30-е гг. Введение всеобщего начального обучения (1930 г.). Укрепление партийного контроля в системе образования. Развитие науки и техники. Советский кинематограф. Музыкальное творчество. Развитие архитектуры и скульптуры. Формирование творческих союзов. Борьба с «буржуазной» наукой и культурой, утверждение принципов </w:t>
            </w:r>
          </w:p>
          <w:p w14:paraId="584FA1B6">
            <w:pPr>
              <w:widowControl w:val="0"/>
              <w:autoSpaceDE w:val="0"/>
              <w:autoSpaceDN w:val="0"/>
              <w:spacing w:after="0" w:line="240" w:lineRule="auto"/>
              <w:jc w:val="both"/>
              <w:rPr>
                <w:sz w:val="24"/>
                <w:szCs w:val="24"/>
                <w:lang w:val="ru-RU"/>
              </w:rPr>
            </w:pPr>
            <w:r>
              <w:rPr>
                <w:lang w:val="ru-RU"/>
              </w:rPr>
              <w:t>«социалистического реализма». Становление и развитие естественных наук в 1930-е гг. Академия наук СССР. Выдающиеся ученые, конструкторы и их достижения. Освоение Арктики.</w:t>
            </w:r>
          </w:p>
        </w:tc>
        <w:tc>
          <w:tcPr>
            <w:tcW w:w="851" w:type="dxa"/>
            <w:tcBorders>
              <w:top w:val="single" w:color="auto" w:sz="4" w:space="0"/>
              <w:left w:val="single" w:color="auto" w:sz="4" w:space="0"/>
              <w:bottom w:val="single" w:color="auto" w:sz="4" w:space="0"/>
              <w:right w:val="single" w:color="auto" w:sz="4" w:space="0"/>
            </w:tcBorders>
          </w:tcPr>
          <w:p w14:paraId="5F916BAB">
            <w:pPr>
              <w:widowControl w:val="0"/>
              <w:autoSpaceDE w:val="0"/>
              <w:autoSpaceDN w:val="0"/>
              <w:spacing w:after="0" w:line="240" w:lineRule="auto"/>
              <w:jc w:val="center"/>
              <w:rPr>
                <w:sz w:val="24"/>
                <w:szCs w:val="24"/>
                <w:lang w:val="ru-RU"/>
              </w:rPr>
            </w:pPr>
          </w:p>
          <w:p w14:paraId="0ACD0B94">
            <w:pPr>
              <w:widowControl w:val="0"/>
              <w:autoSpaceDE w:val="0"/>
              <w:autoSpaceDN w:val="0"/>
              <w:spacing w:after="0" w:line="240" w:lineRule="auto"/>
              <w:jc w:val="center"/>
              <w:rPr>
                <w:lang w:val="ru-RU"/>
              </w:rPr>
            </w:pPr>
          </w:p>
          <w:p w14:paraId="4AE9D3B8">
            <w:pPr>
              <w:widowControl w:val="0"/>
              <w:autoSpaceDE w:val="0"/>
              <w:autoSpaceDN w:val="0"/>
              <w:spacing w:after="0" w:line="240" w:lineRule="auto"/>
              <w:jc w:val="center"/>
              <w:rPr>
                <w:lang w:val="ru-RU"/>
              </w:rPr>
            </w:pPr>
          </w:p>
          <w:p w14:paraId="2867DEE3">
            <w:pPr>
              <w:widowControl w:val="0"/>
              <w:autoSpaceDE w:val="0"/>
              <w:autoSpaceDN w:val="0"/>
              <w:spacing w:after="0" w:line="240" w:lineRule="auto"/>
              <w:jc w:val="center"/>
              <w:rPr>
                <w:lang w:val="ru-RU"/>
              </w:rPr>
            </w:pPr>
          </w:p>
          <w:p w14:paraId="5C470DCC">
            <w:pPr>
              <w:widowControl w:val="0"/>
              <w:autoSpaceDE w:val="0"/>
              <w:autoSpaceDN w:val="0"/>
              <w:spacing w:after="0" w:line="240" w:lineRule="auto"/>
              <w:jc w:val="center"/>
              <w:rPr>
                <w:sz w:val="24"/>
                <w:szCs w:val="24"/>
              </w:rPr>
            </w:pPr>
            <w:r>
              <w:t>4</w:t>
            </w:r>
          </w:p>
        </w:tc>
        <w:tc>
          <w:tcPr>
            <w:tcW w:w="1549" w:type="dxa"/>
            <w:vMerge w:val="continue"/>
            <w:tcBorders>
              <w:top w:val="single" w:color="auto" w:sz="4" w:space="0"/>
              <w:left w:val="single" w:color="auto" w:sz="4" w:space="0"/>
              <w:bottom w:val="single" w:color="auto" w:sz="4" w:space="0"/>
              <w:right w:val="single" w:color="auto" w:sz="4" w:space="0"/>
            </w:tcBorders>
            <w:vAlign w:val="center"/>
          </w:tcPr>
          <w:p w14:paraId="5EFE4FD8">
            <w:pPr>
              <w:widowControl w:val="0"/>
              <w:autoSpaceDE w:val="0"/>
              <w:autoSpaceDN w:val="0"/>
              <w:spacing w:after="0" w:line="240" w:lineRule="auto"/>
              <w:rPr>
                <w:sz w:val="24"/>
                <w:szCs w:val="24"/>
              </w:rPr>
            </w:pPr>
          </w:p>
        </w:tc>
      </w:tr>
      <w:tr w14:paraId="121E4ED7">
        <w:tblPrEx>
          <w:tblCellMar>
            <w:top w:w="0" w:type="dxa"/>
            <w:left w:w="0" w:type="dxa"/>
            <w:bottom w:w="0" w:type="dxa"/>
            <w:right w:w="0" w:type="dxa"/>
          </w:tblCellMar>
        </w:tblPrEx>
        <w:trPr>
          <w:trHeight w:val="341" w:hRule="atLeast"/>
        </w:trPr>
        <w:tc>
          <w:tcPr>
            <w:tcW w:w="2694" w:type="dxa"/>
            <w:vMerge w:val="restart"/>
            <w:tcBorders>
              <w:top w:val="single" w:color="auto" w:sz="4" w:space="0"/>
              <w:left w:val="single" w:color="auto" w:sz="4" w:space="0"/>
              <w:bottom w:val="single" w:color="auto" w:sz="4" w:space="0"/>
              <w:right w:val="single" w:color="auto" w:sz="4" w:space="0"/>
            </w:tcBorders>
          </w:tcPr>
          <w:p w14:paraId="54AEC9A5">
            <w:pPr>
              <w:widowControl w:val="0"/>
              <w:autoSpaceDE w:val="0"/>
              <w:autoSpaceDN w:val="0"/>
              <w:spacing w:after="0" w:line="240" w:lineRule="auto"/>
              <w:rPr>
                <w:sz w:val="24"/>
                <w:szCs w:val="24"/>
                <w:lang w:val="ru-RU"/>
              </w:rPr>
            </w:pPr>
            <w:r>
              <w:rPr>
                <w:lang w:val="ru-RU"/>
              </w:rPr>
              <w:t xml:space="preserve">Тема 2.4.  </w:t>
            </w:r>
          </w:p>
          <w:p w14:paraId="429A5488">
            <w:pPr>
              <w:widowControl w:val="0"/>
              <w:autoSpaceDE w:val="0"/>
              <w:autoSpaceDN w:val="0"/>
              <w:spacing w:after="0" w:line="240" w:lineRule="auto"/>
              <w:rPr>
                <w:sz w:val="24"/>
                <w:szCs w:val="24"/>
                <w:lang w:val="ru-RU"/>
              </w:rPr>
            </w:pPr>
            <w:r>
              <w:rPr>
                <w:lang w:val="ru-RU"/>
              </w:rPr>
              <w:t>Внешняя политика СССР в 1920–1930-е годы.  СССР накануне Великой Отечественной войны.</w:t>
            </w:r>
          </w:p>
        </w:tc>
        <w:tc>
          <w:tcPr>
            <w:tcW w:w="10499" w:type="dxa"/>
            <w:gridSpan w:val="2"/>
            <w:tcBorders>
              <w:top w:val="single" w:color="auto" w:sz="4" w:space="0"/>
              <w:left w:val="single" w:color="auto" w:sz="4" w:space="0"/>
              <w:bottom w:val="single" w:color="auto" w:sz="4" w:space="0"/>
              <w:right w:val="single" w:color="auto" w:sz="4" w:space="0"/>
            </w:tcBorders>
          </w:tcPr>
          <w:p w14:paraId="4F61E981">
            <w:pPr>
              <w:widowControl w:val="0"/>
              <w:autoSpaceDE w:val="0"/>
              <w:autoSpaceDN w:val="0"/>
              <w:spacing w:after="0" w:line="240" w:lineRule="auto"/>
              <w:rPr>
                <w:sz w:val="24"/>
                <w:szCs w:val="24"/>
              </w:rPr>
            </w:pPr>
            <w:r>
              <w:rPr>
                <w:b/>
              </w:rPr>
              <w:t>Основное содержание</w:t>
            </w:r>
          </w:p>
        </w:tc>
        <w:tc>
          <w:tcPr>
            <w:tcW w:w="851" w:type="dxa"/>
            <w:tcBorders>
              <w:top w:val="single" w:color="auto" w:sz="4" w:space="0"/>
              <w:left w:val="single" w:color="auto" w:sz="4" w:space="0"/>
              <w:bottom w:val="single" w:color="auto" w:sz="4" w:space="0"/>
              <w:right w:val="single" w:color="auto" w:sz="4" w:space="0"/>
            </w:tcBorders>
          </w:tcPr>
          <w:p w14:paraId="3FAA83E9">
            <w:pPr>
              <w:widowControl w:val="0"/>
              <w:autoSpaceDE w:val="0"/>
              <w:autoSpaceDN w:val="0"/>
              <w:spacing w:after="0" w:line="240" w:lineRule="auto"/>
              <w:jc w:val="center"/>
              <w:rPr>
                <w:b/>
                <w:sz w:val="24"/>
                <w:szCs w:val="24"/>
              </w:rPr>
            </w:pPr>
            <w:r>
              <w:rPr>
                <w:b/>
              </w:rPr>
              <w:t>6</w:t>
            </w:r>
          </w:p>
        </w:tc>
        <w:tc>
          <w:tcPr>
            <w:tcW w:w="1549" w:type="dxa"/>
            <w:vMerge w:val="restart"/>
            <w:tcBorders>
              <w:top w:val="single" w:color="auto" w:sz="4" w:space="0"/>
              <w:left w:val="single" w:color="auto" w:sz="4" w:space="0"/>
              <w:bottom w:val="single" w:color="auto" w:sz="4" w:space="0"/>
              <w:right w:val="single" w:color="auto" w:sz="4" w:space="0"/>
            </w:tcBorders>
          </w:tcPr>
          <w:p w14:paraId="7B755B3C">
            <w:pPr>
              <w:widowControl w:val="0"/>
              <w:autoSpaceDE w:val="0"/>
              <w:autoSpaceDN w:val="0"/>
              <w:spacing w:after="0" w:line="240" w:lineRule="auto"/>
              <w:rPr>
                <w:sz w:val="24"/>
                <w:szCs w:val="24"/>
              </w:rPr>
            </w:pPr>
          </w:p>
          <w:p w14:paraId="14778F11">
            <w:pPr>
              <w:widowControl w:val="0"/>
              <w:autoSpaceDE w:val="0"/>
              <w:autoSpaceDN w:val="0"/>
              <w:spacing w:after="0" w:line="240" w:lineRule="auto"/>
            </w:pPr>
          </w:p>
          <w:p w14:paraId="60858336">
            <w:pPr>
              <w:widowControl w:val="0"/>
              <w:autoSpaceDE w:val="0"/>
              <w:autoSpaceDN w:val="0"/>
              <w:spacing w:after="0" w:line="240" w:lineRule="auto"/>
            </w:pPr>
          </w:p>
          <w:p w14:paraId="1451EA1E">
            <w:pPr>
              <w:widowControl w:val="0"/>
              <w:autoSpaceDE w:val="0"/>
              <w:autoSpaceDN w:val="0"/>
              <w:spacing w:after="0" w:line="240" w:lineRule="auto"/>
            </w:pPr>
          </w:p>
          <w:p w14:paraId="32989EF5">
            <w:pPr>
              <w:widowControl w:val="0"/>
              <w:autoSpaceDE w:val="0"/>
              <w:autoSpaceDN w:val="0"/>
              <w:spacing w:after="0" w:line="240" w:lineRule="auto"/>
            </w:pPr>
          </w:p>
          <w:p w14:paraId="00C896E6">
            <w:pPr>
              <w:widowControl w:val="0"/>
              <w:autoSpaceDE w:val="0"/>
              <w:autoSpaceDN w:val="0"/>
              <w:spacing w:after="0" w:line="240" w:lineRule="auto"/>
              <w:jc w:val="center"/>
            </w:pPr>
            <w:r>
              <w:t>ОК 02</w:t>
            </w:r>
          </w:p>
          <w:p w14:paraId="23234D59">
            <w:pPr>
              <w:widowControl w:val="0"/>
              <w:autoSpaceDE w:val="0"/>
              <w:autoSpaceDN w:val="0"/>
              <w:spacing w:after="0" w:line="240" w:lineRule="auto"/>
              <w:jc w:val="center"/>
            </w:pPr>
            <w:r>
              <w:t>ОК 05</w:t>
            </w:r>
          </w:p>
          <w:p w14:paraId="5D19B198">
            <w:pPr>
              <w:widowControl w:val="0"/>
              <w:autoSpaceDE w:val="0"/>
              <w:autoSpaceDN w:val="0"/>
              <w:spacing w:after="0" w:line="240" w:lineRule="auto"/>
              <w:jc w:val="center"/>
            </w:pPr>
            <w:r>
              <w:t>ОК 06</w:t>
            </w:r>
          </w:p>
          <w:p w14:paraId="7BBA98CF">
            <w:pPr>
              <w:widowControl w:val="0"/>
              <w:autoSpaceDE w:val="0"/>
              <w:autoSpaceDN w:val="0"/>
              <w:spacing w:after="0" w:line="240" w:lineRule="auto"/>
              <w:rPr>
                <w:sz w:val="24"/>
                <w:szCs w:val="24"/>
              </w:rPr>
            </w:pPr>
          </w:p>
        </w:tc>
      </w:tr>
      <w:tr w14:paraId="3BF68B8E">
        <w:tblPrEx>
          <w:tblCellMar>
            <w:top w:w="0" w:type="dxa"/>
            <w:left w:w="0" w:type="dxa"/>
            <w:bottom w:w="0" w:type="dxa"/>
            <w:right w:w="0" w:type="dxa"/>
          </w:tblCellMar>
        </w:tblPrEx>
        <w:trPr>
          <w:trHeight w:val="4615" w:hRule="atLeast"/>
        </w:trPr>
        <w:tc>
          <w:tcPr>
            <w:tcW w:w="2694" w:type="dxa"/>
            <w:vMerge w:val="continue"/>
            <w:tcBorders>
              <w:top w:val="single" w:color="auto" w:sz="4" w:space="0"/>
              <w:left w:val="single" w:color="auto" w:sz="4" w:space="0"/>
              <w:bottom w:val="single" w:color="auto" w:sz="4" w:space="0"/>
              <w:right w:val="single" w:color="auto" w:sz="4" w:space="0"/>
            </w:tcBorders>
            <w:vAlign w:val="center"/>
          </w:tcPr>
          <w:p w14:paraId="1E43C66E">
            <w:pPr>
              <w:widowControl w:val="0"/>
              <w:autoSpaceDE w:val="0"/>
              <w:autoSpaceDN w:val="0"/>
              <w:spacing w:after="0" w:line="240" w:lineRule="auto"/>
              <w:rPr>
                <w:sz w:val="24"/>
                <w:szCs w:val="24"/>
              </w:rPr>
            </w:pPr>
          </w:p>
        </w:tc>
        <w:tc>
          <w:tcPr>
            <w:tcW w:w="10499" w:type="dxa"/>
            <w:gridSpan w:val="2"/>
            <w:tcBorders>
              <w:top w:val="single" w:color="auto" w:sz="4" w:space="0"/>
              <w:left w:val="single" w:color="auto" w:sz="4" w:space="0"/>
              <w:bottom w:val="single" w:color="auto" w:sz="4" w:space="0"/>
              <w:right w:val="single" w:color="auto" w:sz="4" w:space="0"/>
            </w:tcBorders>
          </w:tcPr>
          <w:p w14:paraId="5D9CB2A6">
            <w:pPr>
              <w:widowControl w:val="0"/>
              <w:autoSpaceDE w:val="0"/>
              <w:autoSpaceDN w:val="0"/>
              <w:spacing w:after="0" w:line="240" w:lineRule="auto"/>
              <w:jc w:val="both"/>
              <w:rPr>
                <w:sz w:val="24"/>
                <w:szCs w:val="24"/>
                <w:lang w:val="ru-RU"/>
              </w:rPr>
            </w:pPr>
            <w:r>
              <w:rPr>
                <w:lang w:val="ru-RU"/>
              </w:rPr>
              <w:t xml:space="preserve">Внешняя политика СССР в 1920-е гг. Г.В. Улучшение отношений с западными державами. Генуэзская конференция. Раппальский договор с Германией. Прорыв дипломатической изоляции СССР в 1924 г. «Полоса признаний». Противоречия во взаимоотношениях с западными странами. Нерешенность вопроса о долгах царского и Временного правительств. Коммунистический интернационал (Коминтерн) и ставка большевиков на развитие «мировой революции». Внешняя политика СССР в 1930-е годы и ее результативность. От курса на мировую революцию к концепции «построения социализма в одной стране». Приход к власти в Германии нацистов. Возрастание угрозы мировой войны. Советско-американские отношения. Вступление СССР в Лигу Наций. Попытки создания системы коллективной безопасности в Европе. Заключение СССР двусторонних договоров с Францией и Чехословакией. Вооруженные конфликты на озере Хасан, реке Халхин-Гол и ситуация на Дальнем Востоке в конце 1930-х гг. Мюнхенский договор 1938 г. и угроза международной изоляции СССР. Неудача англо-франко-советских переговоров в августе 1939 г. Советско-германский пакт о ненападении и секретный протокол о разделе сфер влияния СССР и Германии. Советско-германский договор «О дружбе и границах». Результативность внешней политики СССР накануне войны. </w:t>
            </w:r>
          </w:p>
          <w:p w14:paraId="795D02CF">
            <w:pPr>
              <w:widowControl w:val="0"/>
              <w:autoSpaceDE w:val="0"/>
              <w:autoSpaceDN w:val="0"/>
              <w:spacing w:after="0" w:line="240" w:lineRule="auto"/>
              <w:jc w:val="both"/>
              <w:rPr>
                <w:lang w:val="ru-RU"/>
              </w:rPr>
            </w:pPr>
            <w:r>
              <w:rPr>
                <w:lang w:val="ru-RU"/>
              </w:rPr>
              <w:t xml:space="preserve">СССР накануне Великой Отечественной войны. Укрепление обороноспособности страны. Форсирование военного производства и освоение новой техники. Ужесточение трудового законодательства.  </w:t>
            </w:r>
          </w:p>
          <w:p w14:paraId="471CA7DB">
            <w:pPr>
              <w:widowControl w:val="0"/>
              <w:autoSpaceDE w:val="0"/>
              <w:autoSpaceDN w:val="0"/>
              <w:spacing w:after="0" w:line="240" w:lineRule="auto"/>
              <w:jc w:val="both"/>
              <w:rPr>
                <w:sz w:val="24"/>
                <w:szCs w:val="24"/>
                <w:lang w:val="ru-RU"/>
              </w:rPr>
            </w:pPr>
            <w:r>
              <w:rPr>
                <w:lang w:val="ru-RU"/>
              </w:rPr>
              <w:t>«Зимняя война» с Финляндией и ее последствия. Изменение государственных границ СССР. Включение в состав СССР Латвии, Литвы, Эстонии, Бессарабии, Северной Буковины, Западной Украины и Западной Белоруссии.</w:t>
            </w:r>
          </w:p>
        </w:tc>
        <w:tc>
          <w:tcPr>
            <w:tcW w:w="851" w:type="dxa"/>
            <w:tcBorders>
              <w:top w:val="single" w:color="auto" w:sz="4" w:space="0"/>
              <w:left w:val="single" w:color="auto" w:sz="4" w:space="0"/>
              <w:bottom w:val="single" w:color="auto" w:sz="4" w:space="0"/>
              <w:right w:val="single" w:color="auto" w:sz="4" w:space="0"/>
            </w:tcBorders>
          </w:tcPr>
          <w:p w14:paraId="2A8D6A0B">
            <w:pPr>
              <w:widowControl w:val="0"/>
              <w:autoSpaceDE w:val="0"/>
              <w:autoSpaceDN w:val="0"/>
              <w:spacing w:after="0" w:line="240" w:lineRule="auto"/>
              <w:rPr>
                <w:sz w:val="24"/>
                <w:szCs w:val="24"/>
                <w:lang w:val="ru-RU"/>
              </w:rPr>
            </w:pPr>
          </w:p>
          <w:p w14:paraId="697CC7BB">
            <w:pPr>
              <w:widowControl w:val="0"/>
              <w:autoSpaceDE w:val="0"/>
              <w:autoSpaceDN w:val="0"/>
              <w:spacing w:after="0" w:line="240" w:lineRule="auto"/>
              <w:rPr>
                <w:lang w:val="ru-RU"/>
              </w:rPr>
            </w:pPr>
          </w:p>
          <w:p w14:paraId="735EF0D4">
            <w:pPr>
              <w:widowControl w:val="0"/>
              <w:autoSpaceDE w:val="0"/>
              <w:autoSpaceDN w:val="0"/>
              <w:spacing w:after="0" w:line="240" w:lineRule="auto"/>
              <w:rPr>
                <w:lang w:val="ru-RU"/>
              </w:rPr>
            </w:pPr>
          </w:p>
          <w:p w14:paraId="119F248C">
            <w:pPr>
              <w:widowControl w:val="0"/>
              <w:autoSpaceDE w:val="0"/>
              <w:autoSpaceDN w:val="0"/>
              <w:spacing w:after="0" w:line="240" w:lineRule="auto"/>
              <w:rPr>
                <w:lang w:val="ru-RU"/>
              </w:rPr>
            </w:pPr>
          </w:p>
          <w:p w14:paraId="30F36971">
            <w:pPr>
              <w:widowControl w:val="0"/>
              <w:autoSpaceDE w:val="0"/>
              <w:autoSpaceDN w:val="0"/>
              <w:spacing w:after="0" w:line="240" w:lineRule="auto"/>
              <w:rPr>
                <w:lang w:val="ru-RU"/>
              </w:rPr>
            </w:pPr>
          </w:p>
          <w:p w14:paraId="7C756630">
            <w:pPr>
              <w:widowControl w:val="0"/>
              <w:autoSpaceDE w:val="0"/>
              <w:autoSpaceDN w:val="0"/>
              <w:spacing w:after="0" w:line="240" w:lineRule="auto"/>
              <w:rPr>
                <w:lang w:val="ru-RU"/>
              </w:rPr>
            </w:pPr>
          </w:p>
          <w:p w14:paraId="4CEBB8D2">
            <w:pPr>
              <w:widowControl w:val="0"/>
              <w:autoSpaceDE w:val="0"/>
              <w:autoSpaceDN w:val="0"/>
              <w:spacing w:after="0" w:line="240" w:lineRule="auto"/>
              <w:jc w:val="center"/>
            </w:pPr>
            <w:r>
              <w:t>6</w:t>
            </w:r>
          </w:p>
          <w:p w14:paraId="020EA149">
            <w:pPr>
              <w:widowControl w:val="0"/>
              <w:autoSpaceDE w:val="0"/>
              <w:autoSpaceDN w:val="0"/>
              <w:spacing w:after="0" w:line="240" w:lineRule="auto"/>
              <w:jc w:val="center"/>
              <w:rPr>
                <w:b/>
                <w:sz w:val="24"/>
                <w:szCs w:val="24"/>
              </w:rPr>
            </w:pPr>
          </w:p>
        </w:tc>
        <w:tc>
          <w:tcPr>
            <w:tcW w:w="1549" w:type="dxa"/>
            <w:vMerge w:val="continue"/>
            <w:tcBorders>
              <w:top w:val="single" w:color="auto" w:sz="4" w:space="0"/>
              <w:left w:val="single" w:color="auto" w:sz="4" w:space="0"/>
              <w:bottom w:val="single" w:color="auto" w:sz="4" w:space="0"/>
              <w:right w:val="single" w:color="auto" w:sz="4" w:space="0"/>
            </w:tcBorders>
            <w:vAlign w:val="center"/>
          </w:tcPr>
          <w:p w14:paraId="69582A91">
            <w:pPr>
              <w:widowControl w:val="0"/>
              <w:autoSpaceDE w:val="0"/>
              <w:autoSpaceDN w:val="0"/>
              <w:spacing w:after="0" w:line="240" w:lineRule="auto"/>
              <w:rPr>
                <w:sz w:val="24"/>
                <w:szCs w:val="24"/>
              </w:rPr>
            </w:pPr>
          </w:p>
        </w:tc>
      </w:tr>
      <w:tr w14:paraId="59546442">
        <w:tblPrEx>
          <w:tblCellMar>
            <w:top w:w="0" w:type="dxa"/>
            <w:left w:w="0" w:type="dxa"/>
            <w:bottom w:w="0" w:type="dxa"/>
            <w:right w:w="0" w:type="dxa"/>
          </w:tblCellMar>
        </w:tblPrEx>
        <w:trPr>
          <w:trHeight w:val="159" w:hRule="atLeast"/>
        </w:trPr>
        <w:tc>
          <w:tcPr>
            <w:tcW w:w="2694" w:type="dxa"/>
            <w:vMerge w:val="restart"/>
            <w:tcBorders>
              <w:top w:val="single" w:color="auto" w:sz="4" w:space="0"/>
              <w:left w:val="single" w:color="auto" w:sz="4" w:space="0"/>
              <w:bottom w:val="single" w:color="auto" w:sz="4" w:space="0"/>
              <w:right w:val="single" w:color="auto" w:sz="4" w:space="0"/>
            </w:tcBorders>
          </w:tcPr>
          <w:p w14:paraId="096538AE">
            <w:pPr>
              <w:widowControl w:val="0"/>
              <w:autoSpaceDE w:val="0"/>
              <w:autoSpaceDN w:val="0"/>
              <w:spacing w:after="0" w:line="240" w:lineRule="auto"/>
              <w:rPr>
                <w:sz w:val="24"/>
                <w:szCs w:val="24"/>
                <w:lang w:val="ru-RU"/>
              </w:rPr>
            </w:pPr>
            <w:r>
              <w:rPr>
                <w:lang w:val="ru-RU"/>
              </w:rPr>
              <w:t xml:space="preserve">Тема 2.5. </w:t>
            </w:r>
          </w:p>
          <w:p w14:paraId="605048EB">
            <w:pPr>
              <w:widowControl w:val="0"/>
              <w:autoSpaceDE w:val="0"/>
              <w:autoSpaceDN w:val="0"/>
              <w:spacing w:after="0" w:line="240" w:lineRule="auto"/>
              <w:rPr>
                <w:sz w:val="24"/>
                <w:szCs w:val="24"/>
              </w:rPr>
            </w:pPr>
            <w:r>
              <w:rPr>
                <w:lang w:val="ru-RU"/>
              </w:rPr>
              <w:t xml:space="preserve">Революционные события 1918 – начала 1920-х гг. Версальско-Вашингтонская система. Мир в 1920-е – 1930-е гг. </w:t>
            </w:r>
            <w:r>
              <w:t>Нарастание агрессии в мире в 1930-х гг.</w:t>
            </w:r>
          </w:p>
        </w:tc>
        <w:tc>
          <w:tcPr>
            <w:tcW w:w="10499" w:type="dxa"/>
            <w:gridSpan w:val="2"/>
            <w:tcBorders>
              <w:top w:val="single" w:color="auto" w:sz="4" w:space="0"/>
              <w:left w:val="single" w:color="auto" w:sz="4" w:space="0"/>
              <w:bottom w:val="single" w:color="auto" w:sz="4" w:space="0"/>
              <w:right w:val="single" w:color="auto" w:sz="4" w:space="0"/>
            </w:tcBorders>
          </w:tcPr>
          <w:p w14:paraId="20F98CF5">
            <w:pPr>
              <w:widowControl w:val="0"/>
              <w:autoSpaceDE w:val="0"/>
              <w:autoSpaceDN w:val="0"/>
              <w:spacing w:after="0" w:line="240" w:lineRule="auto"/>
              <w:rPr>
                <w:b/>
                <w:sz w:val="24"/>
                <w:szCs w:val="24"/>
              </w:rPr>
            </w:pPr>
            <w:r>
              <w:rPr>
                <w:b/>
              </w:rPr>
              <w:t>Основное содержание</w:t>
            </w:r>
          </w:p>
        </w:tc>
        <w:tc>
          <w:tcPr>
            <w:tcW w:w="851" w:type="dxa"/>
            <w:tcBorders>
              <w:top w:val="single" w:color="auto" w:sz="4" w:space="0"/>
              <w:left w:val="single" w:color="auto" w:sz="4" w:space="0"/>
              <w:bottom w:val="single" w:color="auto" w:sz="4" w:space="0"/>
              <w:right w:val="single" w:color="auto" w:sz="4" w:space="0"/>
            </w:tcBorders>
          </w:tcPr>
          <w:p w14:paraId="1B6212FE">
            <w:pPr>
              <w:widowControl w:val="0"/>
              <w:autoSpaceDE w:val="0"/>
              <w:autoSpaceDN w:val="0"/>
              <w:spacing w:after="0" w:line="240" w:lineRule="auto"/>
              <w:jc w:val="center"/>
              <w:rPr>
                <w:b/>
                <w:sz w:val="24"/>
                <w:szCs w:val="24"/>
              </w:rPr>
            </w:pPr>
            <w:r>
              <w:rPr>
                <w:b/>
              </w:rPr>
              <w:t>4</w:t>
            </w:r>
          </w:p>
        </w:tc>
        <w:tc>
          <w:tcPr>
            <w:tcW w:w="1549" w:type="dxa"/>
            <w:vMerge w:val="restart"/>
            <w:tcBorders>
              <w:top w:val="single" w:color="auto" w:sz="4" w:space="0"/>
              <w:left w:val="single" w:color="auto" w:sz="4" w:space="0"/>
              <w:bottom w:val="single" w:color="auto" w:sz="4" w:space="0"/>
              <w:right w:val="single" w:color="auto" w:sz="4" w:space="0"/>
            </w:tcBorders>
          </w:tcPr>
          <w:p w14:paraId="701612DE">
            <w:pPr>
              <w:widowControl w:val="0"/>
              <w:autoSpaceDE w:val="0"/>
              <w:autoSpaceDN w:val="0"/>
              <w:spacing w:after="0" w:line="240" w:lineRule="auto"/>
              <w:rPr>
                <w:sz w:val="24"/>
                <w:szCs w:val="24"/>
              </w:rPr>
            </w:pPr>
          </w:p>
          <w:p w14:paraId="0881F40A">
            <w:pPr>
              <w:widowControl w:val="0"/>
              <w:autoSpaceDE w:val="0"/>
              <w:autoSpaceDN w:val="0"/>
              <w:spacing w:after="0" w:line="240" w:lineRule="auto"/>
            </w:pPr>
          </w:p>
          <w:p w14:paraId="6ADB48E9">
            <w:pPr>
              <w:widowControl w:val="0"/>
              <w:autoSpaceDE w:val="0"/>
              <w:autoSpaceDN w:val="0"/>
              <w:spacing w:after="0" w:line="240" w:lineRule="auto"/>
            </w:pPr>
          </w:p>
          <w:p w14:paraId="447C93B2">
            <w:pPr>
              <w:widowControl w:val="0"/>
              <w:autoSpaceDE w:val="0"/>
              <w:autoSpaceDN w:val="0"/>
              <w:spacing w:after="0" w:line="240" w:lineRule="auto"/>
              <w:jc w:val="center"/>
            </w:pPr>
            <w:r>
              <w:t>ОК 02</w:t>
            </w:r>
          </w:p>
          <w:p w14:paraId="175181C4">
            <w:pPr>
              <w:widowControl w:val="0"/>
              <w:autoSpaceDE w:val="0"/>
              <w:autoSpaceDN w:val="0"/>
              <w:spacing w:after="0" w:line="240" w:lineRule="auto"/>
              <w:jc w:val="center"/>
            </w:pPr>
            <w:r>
              <w:t>ОК 05</w:t>
            </w:r>
          </w:p>
          <w:p w14:paraId="3A7B1F22">
            <w:pPr>
              <w:widowControl w:val="0"/>
              <w:autoSpaceDE w:val="0"/>
              <w:autoSpaceDN w:val="0"/>
              <w:spacing w:after="0" w:line="240" w:lineRule="auto"/>
              <w:jc w:val="center"/>
              <w:rPr>
                <w:sz w:val="24"/>
                <w:szCs w:val="24"/>
              </w:rPr>
            </w:pPr>
            <w:r>
              <w:t>ОК 06</w:t>
            </w:r>
          </w:p>
        </w:tc>
      </w:tr>
      <w:tr w14:paraId="28D03391">
        <w:tblPrEx>
          <w:tblCellMar>
            <w:top w:w="0" w:type="dxa"/>
            <w:left w:w="0" w:type="dxa"/>
            <w:bottom w:w="0" w:type="dxa"/>
            <w:right w:w="0" w:type="dxa"/>
          </w:tblCellMar>
        </w:tblPrEx>
        <w:trPr>
          <w:trHeight w:val="562" w:hRule="atLeast"/>
        </w:trPr>
        <w:tc>
          <w:tcPr>
            <w:tcW w:w="2694" w:type="dxa"/>
            <w:vMerge w:val="continue"/>
            <w:tcBorders>
              <w:top w:val="single" w:color="auto" w:sz="4" w:space="0"/>
              <w:left w:val="single" w:color="auto" w:sz="4" w:space="0"/>
              <w:bottom w:val="single" w:color="auto" w:sz="4" w:space="0"/>
              <w:right w:val="single" w:color="auto" w:sz="4" w:space="0"/>
            </w:tcBorders>
            <w:vAlign w:val="center"/>
          </w:tcPr>
          <w:p w14:paraId="5720ECB8">
            <w:pPr>
              <w:widowControl w:val="0"/>
              <w:autoSpaceDE w:val="0"/>
              <w:autoSpaceDN w:val="0"/>
              <w:spacing w:after="0" w:line="240" w:lineRule="auto"/>
              <w:rPr>
                <w:sz w:val="24"/>
                <w:szCs w:val="24"/>
              </w:rPr>
            </w:pPr>
          </w:p>
        </w:tc>
        <w:tc>
          <w:tcPr>
            <w:tcW w:w="10499" w:type="dxa"/>
            <w:gridSpan w:val="2"/>
            <w:tcBorders>
              <w:top w:val="single" w:color="auto" w:sz="4" w:space="0"/>
              <w:left w:val="single" w:color="auto" w:sz="4" w:space="0"/>
              <w:bottom w:val="single" w:color="auto" w:sz="4" w:space="0"/>
              <w:right w:val="single" w:color="auto" w:sz="4" w:space="0"/>
            </w:tcBorders>
          </w:tcPr>
          <w:p w14:paraId="31FFB5F2">
            <w:pPr>
              <w:widowControl w:val="0"/>
              <w:autoSpaceDE w:val="0"/>
              <w:autoSpaceDN w:val="0"/>
              <w:spacing w:after="0" w:line="240" w:lineRule="auto"/>
              <w:jc w:val="both"/>
              <w:rPr>
                <w:sz w:val="24"/>
                <w:szCs w:val="24"/>
                <w:lang w:val="ru-RU"/>
              </w:rPr>
            </w:pPr>
            <w:r>
              <w:rPr>
                <w:lang w:val="ru-RU"/>
              </w:rPr>
              <w:t xml:space="preserve">Революционная волна после Первой мировой войны. Послевоенное устройство мира. Веймарская республика. </w:t>
            </w:r>
          </w:p>
          <w:p w14:paraId="45F64D70">
            <w:pPr>
              <w:widowControl w:val="0"/>
              <w:autoSpaceDE w:val="0"/>
              <w:autoSpaceDN w:val="0"/>
              <w:spacing w:after="0" w:line="240" w:lineRule="auto"/>
              <w:jc w:val="both"/>
              <w:rPr>
                <w:lang w:val="ru-RU"/>
              </w:rPr>
            </w:pPr>
            <w:r>
              <w:rPr>
                <w:lang w:val="ru-RU"/>
              </w:rPr>
              <w:t xml:space="preserve">Парижская мирная конференция. Лига Наций. Версальско-Вашингтонская система и ее внутренние противоречия. </w:t>
            </w:r>
          </w:p>
          <w:p w14:paraId="52A3E2B6">
            <w:pPr>
              <w:widowControl w:val="0"/>
              <w:autoSpaceDE w:val="0"/>
              <w:autoSpaceDN w:val="0"/>
              <w:spacing w:after="0" w:line="240" w:lineRule="auto"/>
              <w:jc w:val="both"/>
              <w:rPr>
                <w:lang w:val="ru-RU"/>
              </w:rPr>
            </w:pPr>
            <w:r>
              <w:rPr>
                <w:lang w:val="ru-RU"/>
              </w:rPr>
              <w:t xml:space="preserve">Страны Европы и Северной Америки в 1920-х гг. Возникновение фашизма в Италии и Германии  </w:t>
            </w:r>
          </w:p>
          <w:p w14:paraId="6045B167">
            <w:pPr>
              <w:widowControl w:val="0"/>
              <w:autoSpaceDE w:val="0"/>
              <w:autoSpaceDN w:val="0"/>
              <w:spacing w:after="0" w:line="240" w:lineRule="auto"/>
              <w:jc w:val="both"/>
              <w:rPr>
                <w:lang w:val="ru-RU"/>
              </w:rPr>
            </w:pPr>
            <w:r>
              <w:rPr>
                <w:lang w:val="ru-RU"/>
              </w:rPr>
              <w:t xml:space="preserve">Мировой экономический кризис 1929–1933 гг. и его последствия. Причины и социально-политические последствия «Великой депрессии».  </w:t>
            </w:r>
          </w:p>
          <w:p w14:paraId="36F1C4F1">
            <w:pPr>
              <w:widowControl w:val="0"/>
              <w:autoSpaceDE w:val="0"/>
              <w:autoSpaceDN w:val="0"/>
              <w:spacing w:after="0" w:line="240" w:lineRule="auto"/>
              <w:jc w:val="both"/>
              <w:rPr>
                <w:lang w:val="ru-RU"/>
              </w:rPr>
            </w:pPr>
            <w:r>
              <w:rPr>
                <w:lang w:val="ru-RU"/>
              </w:rPr>
              <w:t xml:space="preserve">Приход нацистов к власти в Германии. Формирование тоталитарного режима. Подготовка Германии к войне.  </w:t>
            </w:r>
          </w:p>
          <w:p w14:paraId="09CABFE4">
            <w:pPr>
              <w:widowControl w:val="0"/>
              <w:autoSpaceDE w:val="0"/>
              <w:autoSpaceDN w:val="0"/>
              <w:spacing w:after="0" w:line="240" w:lineRule="auto"/>
              <w:jc w:val="both"/>
              <w:rPr>
                <w:sz w:val="24"/>
                <w:szCs w:val="24"/>
              </w:rPr>
            </w:pPr>
            <w:r>
              <w:rPr>
                <w:lang w:val="ru-RU"/>
              </w:rPr>
              <w:t xml:space="preserve">Нарастание международной напряженности в 30-е гг. Антифашистское движение в странах Европы. Франкистский мятеж и Гражданская война в Испании. Агрессивная политика нацистской Германии и Италии. Создание оси Берлин–Рим–Токио. СССР и система коллективной безопасности в Европе. Н. Чемберлен и политика «умиротворения» агрессора. Англо-франко-советские переговоры в Москве. </w:t>
            </w:r>
            <w:r>
              <w:t xml:space="preserve">Советско-германский договор о ненападении. </w:t>
            </w:r>
          </w:p>
        </w:tc>
        <w:tc>
          <w:tcPr>
            <w:tcW w:w="851" w:type="dxa"/>
            <w:tcBorders>
              <w:top w:val="single" w:color="auto" w:sz="4" w:space="0"/>
              <w:left w:val="single" w:color="auto" w:sz="4" w:space="0"/>
              <w:bottom w:val="single" w:color="auto" w:sz="4" w:space="0"/>
              <w:right w:val="single" w:color="auto" w:sz="4" w:space="0"/>
            </w:tcBorders>
          </w:tcPr>
          <w:p w14:paraId="567B2645">
            <w:pPr>
              <w:widowControl w:val="0"/>
              <w:autoSpaceDE w:val="0"/>
              <w:autoSpaceDN w:val="0"/>
              <w:spacing w:after="0" w:line="240" w:lineRule="auto"/>
              <w:jc w:val="center"/>
              <w:rPr>
                <w:sz w:val="24"/>
                <w:szCs w:val="24"/>
              </w:rPr>
            </w:pPr>
          </w:p>
          <w:p w14:paraId="226B0120">
            <w:pPr>
              <w:widowControl w:val="0"/>
              <w:autoSpaceDE w:val="0"/>
              <w:autoSpaceDN w:val="0"/>
              <w:spacing w:after="0" w:line="240" w:lineRule="auto"/>
              <w:jc w:val="center"/>
            </w:pPr>
          </w:p>
          <w:p w14:paraId="1E99E1BD">
            <w:pPr>
              <w:widowControl w:val="0"/>
              <w:autoSpaceDE w:val="0"/>
              <w:autoSpaceDN w:val="0"/>
              <w:spacing w:after="0" w:line="240" w:lineRule="auto"/>
              <w:jc w:val="center"/>
            </w:pPr>
          </w:p>
          <w:p w14:paraId="2D49ADBA">
            <w:pPr>
              <w:widowControl w:val="0"/>
              <w:autoSpaceDE w:val="0"/>
              <w:autoSpaceDN w:val="0"/>
              <w:spacing w:after="0" w:line="240" w:lineRule="auto"/>
              <w:jc w:val="center"/>
            </w:pPr>
          </w:p>
          <w:p w14:paraId="53156CB8">
            <w:pPr>
              <w:widowControl w:val="0"/>
              <w:autoSpaceDE w:val="0"/>
              <w:autoSpaceDN w:val="0"/>
              <w:spacing w:after="0" w:line="240" w:lineRule="auto"/>
              <w:jc w:val="center"/>
              <w:rPr>
                <w:sz w:val="24"/>
                <w:szCs w:val="24"/>
              </w:rPr>
            </w:pPr>
            <w:r>
              <w:t>4</w:t>
            </w:r>
          </w:p>
        </w:tc>
        <w:tc>
          <w:tcPr>
            <w:tcW w:w="1549" w:type="dxa"/>
            <w:vMerge w:val="continue"/>
            <w:tcBorders>
              <w:top w:val="single" w:color="auto" w:sz="4" w:space="0"/>
              <w:left w:val="single" w:color="auto" w:sz="4" w:space="0"/>
              <w:bottom w:val="single" w:color="auto" w:sz="4" w:space="0"/>
              <w:right w:val="single" w:color="auto" w:sz="4" w:space="0"/>
            </w:tcBorders>
            <w:vAlign w:val="center"/>
          </w:tcPr>
          <w:p w14:paraId="1092148C">
            <w:pPr>
              <w:widowControl w:val="0"/>
              <w:autoSpaceDE w:val="0"/>
              <w:autoSpaceDN w:val="0"/>
              <w:spacing w:after="0" w:line="240" w:lineRule="auto"/>
              <w:rPr>
                <w:sz w:val="24"/>
                <w:szCs w:val="24"/>
              </w:rPr>
            </w:pPr>
          </w:p>
        </w:tc>
      </w:tr>
      <w:tr w14:paraId="2F35EE07">
        <w:tblPrEx>
          <w:tblCellMar>
            <w:top w:w="0" w:type="dxa"/>
            <w:left w:w="0" w:type="dxa"/>
            <w:bottom w:w="0" w:type="dxa"/>
            <w:right w:w="0" w:type="dxa"/>
          </w:tblCellMar>
        </w:tblPrEx>
        <w:tc>
          <w:tcPr>
            <w:tcW w:w="13193" w:type="dxa"/>
            <w:gridSpan w:val="3"/>
            <w:tcBorders>
              <w:top w:val="single" w:color="auto" w:sz="4" w:space="0"/>
              <w:left w:val="single" w:color="auto" w:sz="4" w:space="0"/>
              <w:bottom w:val="single" w:color="auto" w:sz="4" w:space="0"/>
              <w:right w:val="single" w:color="auto" w:sz="4" w:space="0"/>
            </w:tcBorders>
          </w:tcPr>
          <w:p w14:paraId="1B8765D8">
            <w:pPr>
              <w:widowControl w:val="0"/>
              <w:autoSpaceDE w:val="0"/>
              <w:autoSpaceDN w:val="0"/>
              <w:spacing w:after="0" w:line="240" w:lineRule="auto"/>
              <w:rPr>
                <w:b/>
                <w:sz w:val="24"/>
                <w:szCs w:val="24"/>
              </w:rPr>
            </w:pPr>
            <w:r>
              <w:rPr>
                <w:b/>
              </w:rPr>
              <w:t>Профессионально ориентированное содержание</w:t>
            </w:r>
          </w:p>
        </w:tc>
        <w:tc>
          <w:tcPr>
            <w:tcW w:w="851" w:type="dxa"/>
            <w:vMerge w:val="restart"/>
            <w:tcBorders>
              <w:top w:val="single" w:color="auto" w:sz="4" w:space="0"/>
              <w:left w:val="single" w:color="auto" w:sz="4" w:space="0"/>
              <w:bottom w:val="single" w:color="auto" w:sz="4" w:space="0"/>
              <w:right w:val="single" w:color="auto" w:sz="4" w:space="0"/>
            </w:tcBorders>
          </w:tcPr>
          <w:p w14:paraId="537366A9">
            <w:pPr>
              <w:widowControl w:val="0"/>
              <w:autoSpaceDE w:val="0"/>
              <w:autoSpaceDN w:val="0"/>
              <w:spacing w:after="0" w:line="240" w:lineRule="auto"/>
              <w:jc w:val="center"/>
              <w:rPr>
                <w:sz w:val="24"/>
                <w:szCs w:val="24"/>
              </w:rPr>
            </w:pPr>
          </w:p>
          <w:p w14:paraId="792BF8B1">
            <w:pPr>
              <w:widowControl w:val="0"/>
              <w:autoSpaceDE w:val="0"/>
              <w:autoSpaceDN w:val="0"/>
              <w:spacing w:after="0" w:line="240" w:lineRule="auto"/>
              <w:jc w:val="center"/>
              <w:rPr>
                <w:sz w:val="24"/>
                <w:szCs w:val="24"/>
              </w:rPr>
            </w:pPr>
            <w:r>
              <w:t>2</w:t>
            </w:r>
          </w:p>
        </w:tc>
        <w:tc>
          <w:tcPr>
            <w:tcW w:w="1549" w:type="dxa"/>
            <w:vMerge w:val="restart"/>
            <w:tcBorders>
              <w:top w:val="single" w:color="auto" w:sz="4" w:space="0"/>
              <w:left w:val="single" w:color="auto" w:sz="4" w:space="0"/>
              <w:bottom w:val="single" w:color="auto" w:sz="4" w:space="0"/>
              <w:right w:val="single" w:color="auto" w:sz="4" w:space="0"/>
            </w:tcBorders>
          </w:tcPr>
          <w:p w14:paraId="136FBC7D">
            <w:pPr>
              <w:widowControl w:val="0"/>
              <w:autoSpaceDE w:val="0"/>
              <w:autoSpaceDN w:val="0"/>
              <w:spacing w:after="0" w:line="240" w:lineRule="auto"/>
              <w:jc w:val="center"/>
            </w:pPr>
            <w:r>
              <w:t>ОК 04</w:t>
            </w:r>
          </w:p>
          <w:p w14:paraId="7305299C">
            <w:pPr>
              <w:widowControl w:val="0"/>
              <w:autoSpaceDE w:val="0"/>
              <w:autoSpaceDN w:val="0"/>
              <w:spacing w:after="0" w:line="240" w:lineRule="auto"/>
              <w:jc w:val="center"/>
              <w:rPr>
                <w:sz w:val="24"/>
                <w:szCs w:val="24"/>
              </w:rPr>
            </w:pPr>
            <w:r>
              <w:t xml:space="preserve">ПК </w:t>
            </w:r>
            <w:r>
              <w:rPr>
                <w:lang w:val="ru-RU"/>
              </w:rPr>
              <w:t>1</w:t>
            </w:r>
            <w:r>
              <w:t>.3.</w:t>
            </w:r>
          </w:p>
        </w:tc>
      </w:tr>
      <w:tr w14:paraId="3EB1FF35">
        <w:tblPrEx>
          <w:tblCellMar>
            <w:top w:w="0" w:type="dxa"/>
            <w:left w:w="0" w:type="dxa"/>
            <w:bottom w:w="0" w:type="dxa"/>
            <w:right w:w="0" w:type="dxa"/>
          </w:tblCellMar>
        </w:tblPrEx>
        <w:trPr>
          <w:trHeight w:val="670" w:hRule="atLeast"/>
        </w:trPr>
        <w:tc>
          <w:tcPr>
            <w:tcW w:w="13193" w:type="dxa"/>
            <w:gridSpan w:val="3"/>
            <w:tcBorders>
              <w:top w:val="single" w:color="auto" w:sz="4" w:space="0"/>
              <w:left w:val="single" w:color="auto" w:sz="4" w:space="0"/>
              <w:bottom w:val="single" w:color="auto" w:sz="4" w:space="0"/>
              <w:right w:val="single" w:color="auto" w:sz="4" w:space="0"/>
            </w:tcBorders>
          </w:tcPr>
          <w:p w14:paraId="10B75C67">
            <w:pPr>
              <w:widowControl w:val="0"/>
              <w:autoSpaceDE w:val="0"/>
              <w:autoSpaceDN w:val="0"/>
              <w:spacing w:after="0" w:line="240" w:lineRule="auto"/>
              <w:rPr>
                <w:lang w:val="ru-RU"/>
              </w:rPr>
            </w:pPr>
          </w:p>
          <w:p w14:paraId="79304833">
            <w:pPr>
              <w:widowControl w:val="0"/>
              <w:autoSpaceDE w:val="0"/>
              <w:autoSpaceDN w:val="0"/>
              <w:spacing w:after="0" w:line="240" w:lineRule="auto"/>
              <w:rPr>
                <w:lang w:val="ru-RU"/>
              </w:rPr>
            </w:pPr>
            <w:r>
              <w:rPr>
                <w:lang w:val="ru-RU"/>
              </w:rPr>
              <w:t>«По плану ГОЭЛРО»: становление советской энергетики. Работники электростанций в годы великих свершений (технологическая карта 2 примерного учебно-методического комплекса)</w:t>
            </w:r>
          </w:p>
          <w:p w14:paraId="3BCD4A4F">
            <w:pPr>
              <w:widowControl w:val="0"/>
              <w:autoSpaceDE w:val="0"/>
              <w:autoSpaceDN w:val="0"/>
              <w:spacing w:after="0" w:line="240" w:lineRule="auto"/>
              <w:rPr>
                <w:sz w:val="24"/>
                <w:szCs w:val="24"/>
                <w:lang w:val="ru-RU"/>
              </w:rPr>
            </w:pPr>
          </w:p>
        </w:tc>
        <w:tc>
          <w:tcPr>
            <w:tcW w:w="851" w:type="dxa"/>
            <w:vMerge w:val="continue"/>
            <w:tcBorders>
              <w:top w:val="single" w:color="auto" w:sz="4" w:space="0"/>
              <w:left w:val="single" w:color="auto" w:sz="4" w:space="0"/>
              <w:bottom w:val="single" w:color="auto" w:sz="4" w:space="0"/>
              <w:right w:val="single" w:color="auto" w:sz="4" w:space="0"/>
            </w:tcBorders>
            <w:vAlign w:val="center"/>
          </w:tcPr>
          <w:p w14:paraId="2DF3D314">
            <w:pPr>
              <w:widowControl w:val="0"/>
              <w:autoSpaceDE w:val="0"/>
              <w:autoSpaceDN w:val="0"/>
              <w:spacing w:after="0" w:line="240" w:lineRule="auto"/>
              <w:rPr>
                <w:sz w:val="24"/>
                <w:szCs w:val="24"/>
                <w:lang w:val="ru-RU"/>
              </w:rPr>
            </w:pPr>
          </w:p>
        </w:tc>
        <w:tc>
          <w:tcPr>
            <w:tcW w:w="1549" w:type="dxa"/>
            <w:vMerge w:val="continue"/>
            <w:tcBorders>
              <w:top w:val="single" w:color="auto" w:sz="4" w:space="0"/>
              <w:left w:val="single" w:color="auto" w:sz="4" w:space="0"/>
              <w:bottom w:val="single" w:color="auto" w:sz="4" w:space="0"/>
              <w:right w:val="single" w:color="auto" w:sz="4" w:space="0"/>
            </w:tcBorders>
            <w:vAlign w:val="center"/>
          </w:tcPr>
          <w:p w14:paraId="572FD57B">
            <w:pPr>
              <w:widowControl w:val="0"/>
              <w:autoSpaceDE w:val="0"/>
              <w:autoSpaceDN w:val="0"/>
              <w:spacing w:after="0" w:line="240" w:lineRule="auto"/>
              <w:rPr>
                <w:sz w:val="24"/>
                <w:szCs w:val="24"/>
                <w:lang w:val="ru-RU"/>
              </w:rPr>
            </w:pPr>
          </w:p>
        </w:tc>
      </w:tr>
      <w:tr w14:paraId="3B4C9D27">
        <w:tblPrEx>
          <w:tblCellMar>
            <w:top w:w="0" w:type="dxa"/>
            <w:left w:w="0" w:type="dxa"/>
            <w:bottom w:w="0" w:type="dxa"/>
            <w:right w:w="0" w:type="dxa"/>
          </w:tblCellMar>
        </w:tblPrEx>
        <w:trPr>
          <w:trHeight w:val="670" w:hRule="atLeast"/>
        </w:trPr>
        <w:tc>
          <w:tcPr>
            <w:tcW w:w="13193" w:type="dxa"/>
            <w:gridSpan w:val="3"/>
            <w:tcBorders>
              <w:top w:val="single" w:color="auto" w:sz="4" w:space="0"/>
              <w:left w:val="single" w:color="auto" w:sz="4" w:space="0"/>
              <w:bottom w:val="single" w:color="auto" w:sz="4" w:space="0"/>
              <w:right w:val="single" w:color="auto" w:sz="4" w:space="0"/>
            </w:tcBorders>
          </w:tcPr>
          <w:p w14:paraId="591118BA">
            <w:pPr>
              <w:widowControl w:val="0"/>
              <w:autoSpaceDE w:val="0"/>
              <w:autoSpaceDN w:val="0"/>
              <w:spacing w:after="0" w:line="240" w:lineRule="auto"/>
              <w:rPr>
                <w:rFonts w:hint="default"/>
                <w:sz w:val="24"/>
                <w:szCs w:val="24"/>
                <w:lang w:val="ru-RU"/>
              </w:rPr>
            </w:pPr>
            <w:r>
              <w:rPr>
                <w:b/>
                <w:bCs/>
                <w:sz w:val="24"/>
                <w:szCs w:val="24"/>
                <w:lang w:val="ru-RU"/>
              </w:rPr>
              <w:t>Контрольная</w:t>
            </w:r>
            <w:r>
              <w:rPr>
                <w:rFonts w:hint="default"/>
                <w:b/>
                <w:bCs/>
                <w:sz w:val="24"/>
                <w:szCs w:val="24"/>
                <w:lang w:val="ru-RU"/>
              </w:rPr>
              <w:t xml:space="preserve"> работа</w:t>
            </w:r>
          </w:p>
        </w:tc>
        <w:tc>
          <w:tcPr>
            <w:tcW w:w="851" w:type="dxa"/>
            <w:tcBorders>
              <w:top w:val="single" w:color="auto" w:sz="4" w:space="0"/>
              <w:left w:val="single" w:color="auto" w:sz="4" w:space="0"/>
              <w:bottom w:val="single" w:color="auto" w:sz="4" w:space="0"/>
              <w:right w:val="single" w:color="auto" w:sz="4" w:space="0"/>
            </w:tcBorders>
            <w:vAlign w:val="center"/>
          </w:tcPr>
          <w:p w14:paraId="0AD4B389">
            <w:pPr>
              <w:widowControl w:val="0"/>
              <w:autoSpaceDE w:val="0"/>
              <w:autoSpaceDN w:val="0"/>
              <w:spacing w:after="0" w:line="240" w:lineRule="auto"/>
              <w:rPr>
                <w:sz w:val="24"/>
                <w:szCs w:val="24"/>
                <w:lang w:val="ru-RU"/>
              </w:rPr>
            </w:pPr>
          </w:p>
        </w:tc>
        <w:tc>
          <w:tcPr>
            <w:tcW w:w="1549" w:type="dxa"/>
            <w:tcBorders>
              <w:top w:val="single" w:color="auto" w:sz="4" w:space="0"/>
              <w:left w:val="single" w:color="auto" w:sz="4" w:space="0"/>
              <w:bottom w:val="single" w:color="auto" w:sz="4" w:space="0"/>
              <w:right w:val="single" w:color="auto" w:sz="4" w:space="0"/>
            </w:tcBorders>
            <w:vAlign w:val="center"/>
          </w:tcPr>
          <w:p w14:paraId="3DB1EE34">
            <w:pPr>
              <w:widowControl w:val="0"/>
              <w:autoSpaceDE w:val="0"/>
              <w:autoSpaceDN w:val="0"/>
              <w:spacing w:after="0" w:line="240" w:lineRule="auto"/>
              <w:rPr>
                <w:sz w:val="24"/>
                <w:szCs w:val="24"/>
                <w:lang w:val="ru-RU"/>
              </w:rPr>
            </w:pPr>
          </w:p>
        </w:tc>
      </w:tr>
      <w:tr w14:paraId="5D98C0E4">
        <w:tblPrEx>
          <w:tblCellMar>
            <w:top w:w="0" w:type="dxa"/>
            <w:left w:w="0" w:type="dxa"/>
            <w:bottom w:w="0" w:type="dxa"/>
            <w:right w:w="0" w:type="dxa"/>
          </w:tblCellMar>
        </w:tblPrEx>
        <w:tc>
          <w:tcPr>
            <w:tcW w:w="13193" w:type="dxa"/>
            <w:gridSpan w:val="3"/>
            <w:tcBorders>
              <w:top w:val="single" w:color="auto" w:sz="4" w:space="0"/>
              <w:left w:val="single" w:color="auto" w:sz="4" w:space="0"/>
              <w:bottom w:val="single" w:color="auto" w:sz="4" w:space="0"/>
              <w:right w:val="single" w:color="auto" w:sz="4" w:space="0"/>
            </w:tcBorders>
          </w:tcPr>
          <w:p w14:paraId="350F6C19">
            <w:pPr>
              <w:widowControl w:val="0"/>
              <w:autoSpaceDE w:val="0"/>
              <w:autoSpaceDN w:val="0"/>
              <w:spacing w:after="0" w:line="240" w:lineRule="auto"/>
              <w:jc w:val="center"/>
              <w:rPr>
                <w:b/>
                <w:sz w:val="24"/>
                <w:szCs w:val="24"/>
              </w:rPr>
            </w:pPr>
            <w:r>
              <w:rPr>
                <w:b/>
                <w:lang w:val="ru-RU"/>
              </w:rPr>
              <w:t xml:space="preserve">Раздел 3. Вторая мировая война: причины, состав участников, основные этапы и события, итоги. </w:t>
            </w:r>
            <w:r>
              <w:rPr>
                <w:b/>
              </w:rPr>
              <w:t>Великая Отечественная война. 1941–1945 гг.</w:t>
            </w:r>
          </w:p>
        </w:tc>
        <w:tc>
          <w:tcPr>
            <w:tcW w:w="851" w:type="dxa"/>
            <w:tcBorders>
              <w:top w:val="single" w:color="auto" w:sz="4" w:space="0"/>
              <w:left w:val="single" w:color="auto" w:sz="4" w:space="0"/>
              <w:bottom w:val="single" w:color="auto" w:sz="4" w:space="0"/>
              <w:right w:val="single" w:color="auto" w:sz="4" w:space="0"/>
            </w:tcBorders>
          </w:tcPr>
          <w:p w14:paraId="025469BE">
            <w:pPr>
              <w:widowControl w:val="0"/>
              <w:autoSpaceDE w:val="0"/>
              <w:autoSpaceDN w:val="0"/>
              <w:spacing w:after="0" w:line="240" w:lineRule="auto"/>
              <w:jc w:val="center"/>
              <w:rPr>
                <w:b/>
                <w:sz w:val="24"/>
                <w:szCs w:val="24"/>
              </w:rPr>
            </w:pPr>
            <w:r>
              <w:rPr>
                <w:b/>
              </w:rPr>
              <w:t>20</w:t>
            </w:r>
          </w:p>
        </w:tc>
        <w:tc>
          <w:tcPr>
            <w:tcW w:w="1549" w:type="dxa"/>
            <w:tcBorders>
              <w:top w:val="single" w:color="auto" w:sz="4" w:space="0"/>
              <w:left w:val="single" w:color="auto" w:sz="4" w:space="0"/>
              <w:bottom w:val="single" w:color="auto" w:sz="4" w:space="0"/>
              <w:right w:val="single" w:color="auto" w:sz="4" w:space="0"/>
            </w:tcBorders>
          </w:tcPr>
          <w:p w14:paraId="744A9FF0">
            <w:pPr>
              <w:widowControl w:val="0"/>
              <w:autoSpaceDE w:val="0"/>
              <w:autoSpaceDN w:val="0"/>
              <w:spacing w:after="0" w:line="240" w:lineRule="auto"/>
              <w:rPr>
                <w:sz w:val="24"/>
                <w:szCs w:val="24"/>
                <w:lang w:val="ru-RU"/>
              </w:rPr>
            </w:pPr>
            <w:r>
              <w:rPr>
                <w:lang w:val="ru-RU"/>
              </w:rPr>
              <w:t>ОК 02, ОК 04 ОК 05, ОК 06</w:t>
            </w:r>
          </w:p>
        </w:tc>
      </w:tr>
      <w:tr w14:paraId="5BCCEEAB">
        <w:tblPrEx>
          <w:tblCellMar>
            <w:top w:w="0" w:type="dxa"/>
            <w:left w:w="0" w:type="dxa"/>
            <w:bottom w:w="0" w:type="dxa"/>
            <w:right w:w="0" w:type="dxa"/>
          </w:tblCellMar>
        </w:tblPrEx>
        <w:trPr>
          <w:trHeight w:val="311" w:hRule="atLeast"/>
        </w:trPr>
        <w:tc>
          <w:tcPr>
            <w:tcW w:w="2704" w:type="dxa"/>
            <w:gridSpan w:val="2"/>
            <w:vMerge w:val="restart"/>
            <w:tcBorders>
              <w:top w:val="single" w:color="auto" w:sz="4" w:space="0"/>
              <w:left w:val="single" w:color="auto" w:sz="4" w:space="0"/>
              <w:bottom w:val="single" w:color="auto" w:sz="4" w:space="0"/>
              <w:right w:val="single" w:color="auto" w:sz="4" w:space="0"/>
            </w:tcBorders>
          </w:tcPr>
          <w:p w14:paraId="0C446CD9">
            <w:pPr>
              <w:widowControl w:val="0"/>
              <w:autoSpaceDE w:val="0"/>
              <w:autoSpaceDN w:val="0"/>
              <w:spacing w:after="0" w:line="240" w:lineRule="auto"/>
              <w:rPr>
                <w:sz w:val="24"/>
                <w:szCs w:val="24"/>
                <w:lang w:val="ru-RU"/>
              </w:rPr>
            </w:pPr>
            <w:r>
              <w:rPr>
                <w:lang w:val="ru-RU"/>
              </w:rPr>
              <w:t xml:space="preserve">Тема 3.1.   </w:t>
            </w:r>
          </w:p>
          <w:p w14:paraId="06F38237">
            <w:pPr>
              <w:widowControl w:val="0"/>
              <w:autoSpaceDE w:val="0"/>
              <w:autoSpaceDN w:val="0"/>
              <w:spacing w:after="0" w:line="240" w:lineRule="auto"/>
              <w:rPr>
                <w:sz w:val="24"/>
                <w:szCs w:val="24"/>
                <w:lang w:val="ru-RU"/>
              </w:rPr>
            </w:pPr>
            <w:r>
              <w:rPr>
                <w:lang w:val="ru-RU"/>
              </w:rPr>
              <w:t>Начало Второй мировой войны. Начальный период Великой Отечественной войны (июнь 1941 – осень 1942).</w:t>
            </w:r>
          </w:p>
        </w:tc>
        <w:tc>
          <w:tcPr>
            <w:tcW w:w="10489" w:type="dxa"/>
            <w:tcBorders>
              <w:top w:val="single" w:color="auto" w:sz="4" w:space="0"/>
              <w:left w:val="single" w:color="auto" w:sz="4" w:space="0"/>
              <w:bottom w:val="single" w:color="auto" w:sz="4" w:space="0"/>
              <w:right w:val="single" w:color="auto" w:sz="4" w:space="0"/>
            </w:tcBorders>
          </w:tcPr>
          <w:p w14:paraId="34F50B05">
            <w:pPr>
              <w:widowControl w:val="0"/>
              <w:autoSpaceDE w:val="0"/>
              <w:autoSpaceDN w:val="0"/>
              <w:spacing w:after="0" w:line="240" w:lineRule="auto"/>
              <w:rPr>
                <w:b/>
                <w:sz w:val="24"/>
                <w:szCs w:val="24"/>
              </w:rPr>
            </w:pPr>
            <w:r>
              <w:rPr>
                <w:b/>
              </w:rPr>
              <w:t>Основное содержание</w:t>
            </w:r>
          </w:p>
        </w:tc>
        <w:tc>
          <w:tcPr>
            <w:tcW w:w="851" w:type="dxa"/>
            <w:tcBorders>
              <w:top w:val="single" w:color="auto" w:sz="4" w:space="0"/>
              <w:left w:val="single" w:color="auto" w:sz="4" w:space="0"/>
              <w:bottom w:val="single" w:color="auto" w:sz="4" w:space="0"/>
              <w:right w:val="single" w:color="auto" w:sz="4" w:space="0"/>
            </w:tcBorders>
          </w:tcPr>
          <w:p w14:paraId="3731DCBE">
            <w:pPr>
              <w:widowControl w:val="0"/>
              <w:autoSpaceDE w:val="0"/>
              <w:autoSpaceDN w:val="0"/>
              <w:spacing w:after="0" w:line="240" w:lineRule="auto"/>
              <w:jc w:val="center"/>
              <w:rPr>
                <w:b/>
                <w:sz w:val="24"/>
                <w:szCs w:val="24"/>
              </w:rPr>
            </w:pPr>
            <w:r>
              <w:rPr>
                <w:b/>
              </w:rPr>
              <w:t>8</w:t>
            </w:r>
          </w:p>
        </w:tc>
        <w:tc>
          <w:tcPr>
            <w:tcW w:w="1549" w:type="dxa"/>
            <w:vMerge w:val="restart"/>
            <w:tcBorders>
              <w:top w:val="single" w:color="auto" w:sz="4" w:space="0"/>
              <w:left w:val="single" w:color="auto" w:sz="4" w:space="0"/>
              <w:bottom w:val="single" w:color="auto" w:sz="4" w:space="0"/>
              <w:right w:val="single" w:color="auto" w:sz="4" w:space="0"/>
            </w:tcBorders>
          </w:tcPr>
          <w:p w14:paraId="65B373DE">
            <w:pPr>
              <w:widowControl w:val="0"/>
              <w:autoSpaceDE w:val="0"/>
              <w:autoSpaceDN w:val="0"/>
              <w:spacing w:after="0" w:line="240" w:lineRule="auto"/>
              <w:rPr>
                <w:sz w:val="24"/>
                <w:szCs w:val="24"/>
              </w:rPr>
            </w:pPr>
          </w:p>
          <w:p w14:paraId="2A4D3905">
            <w:pPr>
              <w:widowControl w:val="0"/>
              <w:autoSpaceDE w:val="0"/>
              <w:autoSpaceDN w:val="0"/>
              <w:spacing w:after="0" w:line="240" w:lineRule="auto"/>
            </w:pPr>
          </w:p>
          <w:p w14:paraId="043604F0">
            <w:pPr>
              <w:widowControl w:val="0"/>
              <w:autoSpaceDE w:val="0"/>
              <w:autoSpaceDN w:val="0"/>
              <w:spacing w:after="0" w:line="240" w:lineRule="auto"/>
            </w:pPr>
          </w:p>
          <w:p w14:paraId="6C781A0F">
            <w:pPr>
              <w:widowControl w:val="0"/>
              <w:autoSpaceDE w:val="0"/>
              <w:autoSpaceDN w:val="0"/>
              <w:spacing w:after="0" w:line="240" w:lineRule="auto"/>
            </w:pPr>
          </w:p>
          <w:p w14:paraId="4A7890DA">
            <w:pPr>
              <w:widowControl w:val="0"/>
              <w:autoSpaceDE w:val="0"/>
              <w:autoSpaceDN w:val="0"/>
              <w:spacing w:after="0" w:line="240" w:lineRule="auto"/>
            </w:pPr>
          </w:p>
          <w:p w14:paraId="6591BA09">
            <w:pPr>
              <w:widowControl w:val="0"/>
              <w:autoSpaceDE w:val="0"/>
              <w:autoSpaceDN w:val="0"/>
              <w:spacing w:after="0" w:line="240" w:lineRule="auto"/>
              <w:jc w:val="center"/>
            </w:pPr>
            <w:r>
              <w:t>ОК 02</w:t>
            </w:r>
          </w:p>
          <w:p w14:paraId="217F0CB8">
            <w:pPr>
              <w:widowControl w:val="0"/>
              <w:autoSpaceDE w:val="0"/>
              <w:autoSpaceDN w:val="0"/>
              <w:spacing w:after="0" w:line="240" w:lineRule="auto"/>
              <w:jc w:val="center"/>
            </w:pPr>
            <w:r>
              <w:t>ОК 04</w:t>
            </w:r>
          </w:p>
          <w:p w14:paraId="32ED0A43">
            <w:pPr>
              <w:widowControl w:val="0"/>
              <w:autoSpaceDE w:val="0"/>
              <w:autoSpaceDN w:val="0"/>
              <w:spacing w:after="0" w:line="240" w:lineRule="auto"/>
              <w:jc w:val="center"/>
            </w:pPr>
            <w:r>
              <w:t>ОК 05</w:t>
            </w:r>
          </w:p>
          <w:p w14:paraId="276BDF1E">
            <w:pPr>
              <w:widowControl w:val="0"/>
              <w:autoSpaceDE w:val="0"/>
              <w:autoSpaceDN w:val="0"/>
              <w:spacing w:after="0" w:line="240" w:lineRule="auto"/>
              <w:jc w:val="center"/>
            </w:pPr>
            <w:r>
              <w:t>ОК 06</w:t>
            </w:r>
          </w:p>
          <w:p w14:paraId="3B0BBC0F">
            <w:pPr>
              <w:widowControl w:val="0"/>
              <w:autoSpaceDE w:val="0"/>
              <w:autoSpaceDN w:val="0"/>
              <w:spacing w:after="0" w:line="240" w:lineRule="auto"/>
              <w:rPr>
                <w:sz w:val="24"/>
                <w:szCs w:val="24"/>
              </w:rPr>
            </w:pPr>
          </w:p>
        </w:tc>
      </w:tr>
      <w:tr w14:paraId="483C55D0">
        <w:tblPrEx>
          <w:tblCellMar>
            <w:top w:w="0" w:type="dxa"/>
            <w:left w:w="0" w:type="dxa"/>
            <w:bottom w:w="0" w:type="dxa"/>
            <w:right w:w="0" w:type="dxa"/>
          </w:tblCellMar>
        </w:tblPrEx>
        <w:trPr>
          <w:trHeight w:val="1102" w:hRule="atLeast"/>
        </w:trPr>
        <w:tc>
          <w:tcPr>
            <w:tcW w:w="2704" w:type="dxa"/>
            <w:gridSpan w:val="2"/>
            <w:vMerge w:val="continue"/>
            <w:tcBorders>
              <w:top w:val="single" w:color="auto" w:sz="4" w:space="0"/>
              <w:left w:val="single" w:color="auto" w:sz="4" w:space="0"/>
              <w:bottom w:val="single" w:color="auto" w:sz="4" w:space="0"/>
              <w:right w:val="single" w:color="auto" w:sz="4" w:space="0"/>
            </w:tcBorders>
            <w:vAlign w:val="center"/>
          </w:tcPr>
          <w:p w14:paraId="4C9DDC81">
            <w:pPr>
              <w:widowControl w:val="0"/>
              <w:autoSpaceDE w:val="0"/>
              <w:autoSpaceDN w:val="0"/>
              <w:spacing w:after="0" w:line="240" w:lineRule="auto"/>
              <w:rPr>
                <w:sz w:val="24"/>
                <w:szCs w:val="24"/>
              </w:rPr>
            </w:pPr>
          </w:p>
        </w:tc>
        <w:tc>
          <w:tcPr>
            <w:tcW w:w="10489" w:type="dxa"/>
            <w:tcBorders>
              <w:top w:val="single" w:color="auto" w:sz="4" w:space="0"/>
              <w:left w:val="single" w:color="auto" w:sz="4" w:space="0"/>
              <w:bottom w:val="single" w:color="auto" w:sz="4" w:space="0"/>
              <w:right w:val="single" w:color="auto" w:sz="4" w:space="0"/>
            </w:tcBorders>
          </w:tcPr>
          <w:p w14:paraId="2A641C04">
            <w:pPr>
              <w:widowControl w:val="0"/>
              <w:autoSpaceDE w:val="0"/>
              <w:autoSpaceDN w:val="0"/>
              <w:spacing w:after="0" w:line="240" w:lineRule="auto"/>
              <w:jc w:val="both"/>
              <w:rPr>
                <w:sz w:val="24"/>
                <w:szCs w:val="24"/>
                <w:lang w:val="ru-RU"/>
              </w:rPr>
            </w:pPr>
            <w:r>
              <w:rPr>
                <w:lang w:val="ru-RU"/>
              </w:rPr>
              <w:t xml:space="preserve">Причины и начало Второй мировой войны. Мир накануне Второй мировой войны. Стратегические планы главных воюющих сторон. Нападение Германии на Польшу. Разгром Франции и ее союзников. Вступление США в войну. </w:t>
            </w:r>
          </w:p>
          <w:p w14:paraId="01C0D0CB">
            <w:pPr>
              <w:widowControl w:val="0"/>
              <w:autoSpaceDE w:val="0"/>
              <w:autoSpaceDN w:val="0"/>
              <w:spacing w:after="0" w:line="240" w:lineRule="auto"/>
              <w:jc w:val="both"/>
              <w:rPr>
                <w:lang w:val="ru-RU"/>
              </w:rPr>
            </w:pPr>
            <w:r>
              <w:rPr>
                <w:lang w:val="ru-RU"/>
              </w:rPr>
              <w:t xml:space="preserve">Причины и начальный период Великой Отечественной войны. Причины Великой Отечественной войны 1941–1945 гг. Вторжение Германии и ее союзников на территорию СССР. Характер войны. Действия группы армий «Север», «Центр» и «Юг». Сопротивление врагу и трагедия отступления. Смоленское сражение. Наступление советских войск под Ельней. Оборона Одессы и Севастополя. Ленинград в условиях блокады: военный и трудовой подвиг горожан. «Дорога жизни». Битва за Москву. Москва на осадном положении. Парад 7 ноября на Красной площади. Переход в контрнаступление и разгром немецкой группировки под Москвой. Г.К. Жуков. Срыв гитлеровских планов молниеносной войны.  </w:t>
            </w:r>
          </w:p>
          <w:p w14:paraId="276D7E5F">
            <w:pPr>
              <w:widowControl w:val="0"/>
              <w:autoSpaceDE w:val="0"/>
              <w:autoSpaceDN w:val="0"/>
              <w:spacing w:after="0" w:line="240" w:lineRule="auto"/>
              <w:jc w:val="both"/>
              <w:rPr>
                <w:lang w:val="ru-RU"/>
              </w:rPr>
            </w:pPr>
            <w:r>
              <w:rPr>
                <w:lang w:val="ru-RU"/>
              </w:rPr>
              <w:t xml:space="preserve">Перестройка внутренней жизни страны в условиях войны. Образование Государственного комитета обороны. И.В. Сталин – Верховный главнокомандующий. Помощь населения фронту. Создание дивизий народного ополчения. Перестройка экономики на военный лад. Трудовой героизм советского народа.  </w:t>
            </w:r>
          </w:p>
          <w:p w14:paraId="1EBF4003">
            <w:pPr>
              <w:widowControl w:val="0"/>
              <w:autoSpaceDE w:val="0"/>
              <w:autoSpaceDN w:val="0"/>
              <w:spacing w:after="0" w:line="240" w:lineRule="auto"/>
              <w:jc w:val="both"/>
              <w:rPr>
                <w:lang w:val="ru-RU"/>
              </w:rPr>
            </w:pPr>
            <w:r>
              <w:rPr>
                <w:lang w:val="ru-RU"/>
              </w:rPr>
              <w:t xml:space="preserve">Формирование Антигитлеровской коалиции. Ленд-лиз и его значение. </w:t>
            </w:r>
          </w:p>
          <w:p w14:paraId="0D9A375A">
            <w:pPr>
              <w:widowControl w:val="0"/>
              <w:autoSpaceDE w:val="0"/>
              <w:autoSpaceDN w:val="0"/>
              <w:spacing w:after="0" w:line="240" w:lineRule="auto"/>
              <w:jc w:val="both"/>
              <w:rPr>
                <w:sz w:val="24"/>
                <w:szCs w:val="24"/>
              </w:rPr>
            </w:pPr>
            <w:r>
              <w:rPr>
                <w:lang w:val="ru-RU"/>
              </w:rPr>
              <w:t xml:space="preserve">Нацистский оккупационный режим. Движение партизан и подпольщиков. «Генеральный план Ост». Массовые преступления гитлеровцев против советских граждан. Концлагеря и гетто. Холокост. Этнические чистки на оккупированной территории СССР. Нацистский плен. Угон советских людей в Германию. Разграбление и уничтожение культурных ценностей. Начало массового сопротивления врагу. Развертывание партизанского движения. </w:t>
            </w:r>
            <w:r>
              <w:t>Подпольщики и их борьба с врагом.</w:t>
            </w:r>
          </w:p>
        </w:tc>
        <w:tc>
          <w:tcPr>
            <w:tcW w:w="851" w:type="dxa"/>
            <w:tcBorders>
              <w:top w:val="single" w:color="auto" w:sz="4" w:space="0"/>
              <w:left w:val="single" w:color="auto" w:sz="4" w:space="0"/>
              <w:bottom w:val="single" w:color="auto" w:sz="4" w:space="0"/>
              <w:right w:val="single" w:color="auto" w:sz="4" w:space="0"/>
            </w:tcBorders>
          </w:tcPr>
          <w:p w14:paraId="515D6EFF">
            <w:pPr>
              <w:widowControl w:val="0"/>
              <w:autoSpaceDE w:val="0"/>
              <w:autoSpaceDN w:val="0"/>
              <w:spacing w:after="0" w:line="240" w:lineRule="auto"/>
              <w:rPr>
                <w:sz w:val="24"/>
                <w:szCs w:val="24"/>
              </w:rPr>
            </w:pPr>
          </w:p>
          <w:p w14:paraId="15BD973D">
            <w:pPr>
              <w:widowControl w:val="0"/>
              <w:autoSpaceDE w:val="0"/>
              <w:autoSpaceDN w:val="0"/>
              <w:spacing w:after="0" w:line="240" w:lineRule="auto"/>
            </w:pPr>
          </w:p>
          <w:p w14:paraId="55FB66AB">
            <w:pPr>
              <w:widowControl w:val="0"/>
              <w:autoSpaceDE w:val="0"/>
              <w:autoSpaceDN w:val="0"/>
              <w:spacing w:after="0" w:line="240" w:lineRule="auto"/>
            </w:pPr>
          </w:p>
          <w:p w14:paraId="558CBDF8">
            <w:pPr>
              <w:widowControl w:val="0"/>
              <w:autoSpaceDE w:val="0"/>
              <w:autoSpaceDN w:val="0"/>
              <w:spacing w:after="0" w:line="240" w:lineRule="auto"/>
            </w:pPr>
          </w:p>
          <w:p w14:paraId="22D7D698">
            <w:pPr>
              <w:widowControl w:val="0"/>
              <w:autoSpaceDE w:val="0"/>
              <w:autoSpaceDN w:val="0"/>
              <w:spacing w:after="0" w:line="240" w:lineRule="auto"/>
            </w:pPr>
          </w:p>
          <w:p w14:paraId="6916D65E">
            <w:pPr>
              <w:widowControl w:val="0"/>
              <w:autoSpaceDE w:val="0"/>
              <w:autoSpaceDN w:val="0"/>
              <w:spacing w:after="0" w:line="240" w:lineRule="auto"/>
            </w:pPr>
          </w:p>
          <w:p w14:paraId="4951BC93">
            <w:pPr>
              <w:widowControl w:val="0"/>
              <w:autoSpaceDE w:val="0"/>
              <w:autoSpaceDN w:val="0"/>
              <w:spacing w:after="0" w:line="240" w:lineRule="auto"/>
            </w:pPr>
          </w:p>
          <w:p w14:paraId="0C0A1143">
            <w:pPr>
              <w:widowControl w:val="0"/>
              <w:autoSpaceDE w:val="0"/>
              <w:autoSpaceDN w:val="0"/>
              <w:spacing w:after="0" w:line="240" w:lineRule="auto"/>
            </w:pPr>
          </w:p>
          <w:p w14:paraId="22EC296F">
            <w:pPr>
              <w:widowControl w:val="0"/>
              <w:autoSpaceDE w:val="0"/>
              <w:autoSpaceDN w:val="0"/>
              <w:spacing w:after="0" w:line="240" w:lineRule="auto"/>
              <w:jc w:val="center"/>
              <w:rPr>
                <w:sz w:val="24"/>
                <w:szCs w:val="24"/>
              </w:rPr>
            </w:pPr>
            <w:r>
              <w:t>6</w:t>
            </w:r>
          </w:p>
        </w:tc>
        <w:tc>
          <w:tcPr>
            <w:tcW w:w="1549" w:type="dxa"/>
            <w:vMerge w:val="continue"/>
            <w:tcBorders>
              <w:top w:val="single" w:color="auto" w:sz="4" w:space="0"/>
              <w:left w:val="single" w:color="auto" w:sz="4" w:space="0"/>
              <w:bottom w:val="single" w:color="auto" w:sz="4" w:space="0"/>
              <w:right w:val="single" w:color="auto" w:sz="4" w:space="0"/>
            </w:tcBorders>
            <w:vAlign w:val="center"/>
          </w:tcPr>
          <w:p w14:paraId="3DEF34A2">
            <w:pPr>
              <w:widowControl w:val="0"/>
              <w:autoSpaceDE w:val="0"/>
              <w:autoSpaceDN w:val="0"/>
              <w:spacing w:after="0" w:line="240" w:lineRule="auto"/>
              <w:rPr>
                <w:sz w:val="24"/>
                <w:szCs w:val="24"/>
              </w:rPr>
            </w:pPr>
          </w:p>
        </w:tc>
      </w:tr>
      <w:tr w14:paraId="72E54850">
        <w:tblPrEx>
          <w:tblCellMar>
            <w:top w:w="0" w:type="dxa"/>
            <w:left w:w="0" w:type="dxa"/>
            <w:bottom w:w="0" w:type="dxa"/>
            <w:right w:w="0" w:type="dxa"/>
          </w:tblCellMar>
        </w:tblPrEx>
        <w:tc>
          <w:tcPr>
            <w:tcW w:w="2704" w:type="dxa"/>
            <w:gridSpan w:val="2"/>
            <w:vMerge w:val="continue"/>
            <w:tcBorders>
              <w:top w:val="single" w:color="auto" w:sz="4" w:space="0"/>
              <w:left w:val="single" w:color="auto" w:sz="4" w:space="0"/>
              <w:bottom w:val="single" w:color="auto" w:sz="4" w:space="0"/>
              <w:right w:val="single" w:color="auto" w:sz="4" w:space="0"/>
            </w:tcBorders>
            <w:vAlign w:val="center"/>
          </w:tcPr>
          <w:p w14:paraId="3D4FA295">
            <w:pPr>
              <w:widowControl w:val="0"/>
              <w:autoSpaceDE w:val="0"/>
              <w:autoSpaceDN w:val="0"/>
              <w:spacing w:after="0" w:line="240" w:lineRule="auto"/>
              <w:rPr>
                <w:sz w:val="24"/>
                <w:szCs w:val="24"/>
              </w:rPr>
            </w:pPr>
          </w:p>
        </w:tc>
        <w:tc>
          <w:tcPr>
            <w:tcW w:w="10489" w:type="dxa"/>
            <w:tcBorders>
              <w:top w:val="single" w:color="auto" w:sz="4" w:space="0"/>
              <w:left w:val="single" w:color="auto" w:sz="4" w:space="0"/>
              <w:bottom w:val="single" w:color="auto" w:sz="4" w:space="0"/>
              <w:right w:val="single" w:color="auto" w:sz="4" w:space="0"/>
            </w:tcBorders>
          </w:tcPr>
          <w:p w14:paraId="137D9E01">
            <w:pPr>
              <w:widowControl w:val="0"/>
              <w:autoSpaceDE w:val="0"/>
              <w:autoSpaceDN w:val="0"/>
              <w:spacing w:after="0" w:line="240" w:lineRule="auto"/>
              <w:rPr>
                <w:b/>
                <w:sz w:val="24"/>
                <w:szCs w:val="24"/>
              </w:rPr>
            </w:pPr>
            <w:r>
              <w:rPr>
                <w:b/>
              </w:rPr>
              <w:t>Практические занятия</w:t>
            </w:r>
          </w:p>
        </w:tc>
        <w:tc>
          <w:tcPr>
            <w:tcW w:w="851" w:type="dxa"/>
            <w:tcBorders>
              <w:top w:val="single" w:color="auto" w:sz="4" w:space="0"/>
              <w:left w:val="single" w:color="auto" w:sz="4" w:space="0"/>
              <w:bottom w:val="single" w:color="auto" w:sz="4" w:space="0"/>
              <w:right w:val="single" w:color="auto" w:sz="4" w:space="0"/>
            </w:tcBorders>
          </w:tcPr>
          <w:p w14:paraId="677F4091">
            <w:pPr>
              <w:widowControl w:val="0"/>
              <w:autoSpaceDE w:val="0"/>
              <w:autoSpaceDN w:val="0"/>
              <w:spacing w:after="0" w:line="240" w:lineRule="auto"/>
              <w:jc w:val="center"/>
              <w:rPr>
                <w:b/>
                <w:sz w:val="24"/>
                <w:szCs w:val="24"/>
              </w:rPr>
            </w:pPr>
            <w:r>
              <w:rPr>
                <w:b/>
              </w:rPr>
              <w:t>2</w:t>
            </w:r>
          </w:p>
        </w:tc>
        <w:tc>
          <w:tcPr>
            <w:tcW w:w="1549" w:type="dxa"/>
            <w:vMerge w:val="continue"/>
            <w:tcBorders>
              <w:top w:val="single" w:color="auto" w:sz="4" w:space="0"/>
              <w:left w:val="single" w:color="auto" w:sz="4" w:space="0"/>
              <w:bottom w:val="single" w:color="auto" w:sz="4" w:space="0"/>
              <w:right w:val="single" w:color="auto" w:sz="4" w:space="0"/>
            </w:tcBorders>
            <w:vAlign w:val="center"/>
          </w:tcPr>
          <w:p w14:paraId="31FEBF64">
            <w:pPr>
              <w:widowControl w:val="0"/>
              <w:autoSpaceDE w:val="0"/>
              <w:autoSpaceDN w:val="0"/>
              <w:spacing w:after="0" w:line="240" w:lineRule="auto"/>
              <w:rPr>
                <w:sz w:val="24"/>
                <w:szCs w:val="24"/>
              </w:rPr>
            </w:pPr>
          </w:p>
        </w:tc>
      </w:tr>
      <w:tr w14:paraId="59C31459">
        <w:tblPrEx>
          <w:tblCellMar>
            <w:top w:w="0" w:type="dxa"/>
            <w:left w:w="0" w:type="dxa"/>
            <w:bottom w:w="0" w:type="dxa"/>
            <w:right w:w="0" w:type="dxa"/>
          </w:tblCellMar>
        </w:tblPrEx>
        <w:tc>
          <w:tcPr>
            <w:tcW w:w="2704" w:type="dxa"/>
            <w:gridSpan w:val="2"/>
            <w:vMerge w:val="continue"/>
            <w:tcBorders>
              <w:top w:val="single" w:color="auto" w:sz="4" w:space="0"/>
              <w:left w:val="single" w:color="auto" w:sz="4" w:space="0"/>
              <w:bottom w:val="single" w:color="auto" w:sz="4" w:space="0"/>
              <w:right w:val="single" w:color="auto" w:sz="4" w:space="0"/>
            </w:tcBorders>
            <w:vAlign w:val="center"/>
          </w:tcPr>
          <w:p w14:paraId="6A11640F">
            <w:pPr>
              <w:widowControl w:val="0"/>
              <w:autoSpaceDE w:val="0"/>
              <w:autoSpaceDN w:val="0"/>
              <w:spacing w:after="0" w:line="240" w:lineRule="auto"/>
              <w:rPr>
                <w:sz w:val="24"/>
                <w:szCs w:val="24"/>
              </w:rPr>
            </w:pPr>
          </w:p>
        </w:tc>
        <w:tc>
          <w:tcPr>
            <w:tcW w:w="10489" w:type="dxa"/>
            <w:tcBorders>
              <w:top w:val="single" w:color="auto" w:sz="4" w:space="0"/>
              <w:left w:val="single" w:color="auto" w:sz="4" w:space="0"/>
              <w:bottom w:val="single" w:color="auto" w:sz="4" w:space="0"/>
              <w:right w:val="single" w:color="auto" w:sz="4" w:space="0"/>
            </w:tcBorders>
          </w:tcPr>
          <w:p w14:paraId="31AF9C0D">
            <w:pPr>
              <w:widowControl w:val="0"/>
              <w:autoSpaceDE w:val="0"/>
              <w:autoSpaceDN w:val="0"/>
              <w:spacing w:after="0" w:line="240" w:lineRule="auto"/>
              <w:jc w:val="both"/>
              <w:rPr>
                <w:sz w:val="24"/>
                <w:szCs w:val="24"/>
                <w:lang w:val="ru-RU"/>
              </w:rPr>
            </w:pPr>
            <w:r>
              <w:rPr>
                <w:lang w:val="ru-RU"/>
              </w:rPr>
              <w:t>Причины и начало Второй мировой войны. Причины и начальный период Великой Отечественной войны. Общественно-политическое развитие СССР в условиях «оттепели». Научно-техническая революция в СССР. Дискуссия по методу «метаплана».</w:t>
            </w:r>
          </w:p>
          <w:p w14:paraId="7B6B0310">
            <w:pPr>
              <w:widowControl w:val="0"/>
              <w:autoSpaceDE w:val="0"/>
              <w:autoSpaceDN w:val="0"/>
              <w:spacing w:after="0" w:line="240" w:lineRule="auto"/>
              <w:jc w:val="both"/>
              <w:rPr>
                <w:sz w:val="24"/>
                <w:szCs w:val="24"/>
                <w:lang w:val="ru-RU"/>
              </w:rPr>
            </w:pPr>
            <w:r>
              <w:rPr>
                <w:lang w:val="ru-RU"/>
              </w:rPr>
              <w:t>Работа с исторической картой и историческими источниками.</w:t>
            </w:r>
          </w:p>
        </w:tc>
        <w:tc>
          <w:tcPr>
            <w:tcW w:w="851" w:type="dxa"/>
            <w:tcBorders>
              <w:top w:val="single" w:color="auto" w:sz="4" w:space="0"/>
              <w:left w:val="single" w:color="auto" w:sz="4" w:space="0"/>
              <w:bottom w:val="single" w:color="auto" w:sz="4" w:space="0"/>
              <w:right w:val="single" w:color="auto" w:sz="4" w:space="0"/>
            </w:tcBorders>
          </w:tcPr>
          <w:p w14:paraId="31A5DAC7">
            <w:pPr>
              <w:widowControl w:val="0"/>
              <w:autoSpaceDE w:val="0"/>
              <w:autoSpaceDN w:val="0"/>
              <w:spacing w:after="0" w:line="240" w:lineRule="auto"/>
              <w:jc w:val="center"/>
              <w:rPr>
                <w:sz w:val="24"/>
                <w:szCs w:val="24"/>
              </w:rPr>
            </w:pPr>
            <w:r>
              <w:t>2</w:t>
            </w:r>
          </w:p>
        </w:tc>
        <w:tc>
          <w:tcPr>
            <w:tcW w:w="1549" w:type="dxa"/>
            <w:vMerge w:val="continue"/>
            <w:tcBorders>
              <w:top w:val="single" w:color="auto" w:sz="4" w:space="0"/>
              <w:left w:val="single" w:color="auto" w:sz="4" w:space="0"/>
              <w:bottom w:val="single" w:color="auto" w:sz="4" w:space="0"/>
              <w:right w:val="single" w:color="auto" w:sz="4" w:space="0"/>
            </w:tcBorders>
            <w:vAlign w:val="center"/>
          </w:tcPr>
          <w:p w14:paraId="4EFB5938">
            <w:pPr>
              <w:widowControl w:val="0"/>
              <w:autoSpaceDE w:val="0"/>
              <w:autoSpaceDN w:val="0"/>
              <w:spacing w:after="0" w:line="240" w:lineRule="auto"/>
              <w:rPr>
                <w:sz w:val="24"/>
                <w:szCs w:val="24"/>
              </w:rPr>
            </w:pPr>
          </w:p>
        </w:tc>
      </w:tr>
      <w:tr w14:paraId="4416FBAF">
        <w:tblPrEx>
          <w:tblCellMar>
            <w:top w:w="0" w:type="dxa"/>
            <w:left w:w="0" w:type="dxa"/>
            <w:bottom w:w="0" w:type="dxa"/>
            <w:right w:w="0" w:type="dxa"/>
          </w:tblCellMar>
        </w:tblPrEx>
        <w:trPr>
          <w:trHeight w:val="309" w:hRule="atLeast"/>
        </w:trPr>
        <w:tc>
          <w:tcPr>
            <w:tcW w:w="2704" w:type="dxa"/>
            <w:gridSpan w:val="2"/>
            <w:vMerge w:val="restart"/>
            <w:tcBorders>
              <w:top w:val="single" w:color="auto" w:sz="4" w:space="0"/>
              <w:left w:val="single" w:color="auto" w:sz="4" w:space="0"/>
              <w:bottom w:val="single" w:color="auto" w:sz="4" w:space="0"/>
              <w:right w:val="single" w:color="auto" w:sz="4" w:space="0"/>
            </w:tcBorders>
          </w:tcPr>
          <w:p w14:paraId="414D24ED">
            <w:pPr>
              <w:widowControl w:val="0"/>
              <w:autoSpaceDE w:val="0"/>
              <w:autoSpaceDN w:val="0"/>
              <w:spacing w:after="0" w:line="240" w:lineRule="auto"/>
              <w:ind w:firstLine="10"/>
              <w:rPr>
                <w:lang w:val="ru-RU"/>
              </w:rPr>
            </w:pPr>
            <w:r>
              <w:rPr>
                <w:lang w:val="ru-RU"/>
              </w:rPr>
              <w:t>Тема 3.2. Коренной перелом</w:t>
            </w:r>
          </w:p>
          <w:p w14:paraId="56032A7A">
            <w:pPr>
              <w:widowControl w:val="0"/>
              <w:autoSpaceDE w:val="0"/>
              <w:autoSpaceDN w:val="0"/>
              <w:spacing w:after="0" w:line="240" w:lineRule="auto"/>
              <w:rPr>
                <w:sz w:val="24"/>
                <w:szCs w:val="24"/>
                <w:lang w:val="ru-RU"/>
              </w:rPr>
            </w:pPr>
            <w:r>
              <w:rPr>
                <w:lang w:val="ru-RU"/>
              </w:rPr>
              <w:t xml:space="preserve"> в ходе войны (осень </w:t>
            </w:r>
          </w:p>
          <w:p w14:paraId="7404676E">
            <w:pPr>
              <w:widowControl w:val="0"/>
              <w:autoSpaceDE w:val="0"/>
              <w:autoSpaceDN w:val="0"/>
              <w:spacing w:after="0" w:line="240" w:lineRule="auto"/>
              <w:rPr>
                <w:sz w:val="24"/>
                <w:szCs w:val="24"/>
                <w:lang w:val="ru-RU"/>
              </w:rPr>
            </w:pPr>
            <w:r>
              <w:rPr>
                <w:lang w:val="ru-RU"/>
              </w:rPr>
              <w:t>1942 – 1943 г.).</w:t>
            </w:r>
          </w:p>
        </w:tc>
        <w:tc>
          <w:tcPr>
            <w:tcW w:w="10489" w:type="dxa"/>
            <w:tcBorders>
              <w:top w:val="single" w:color="auto" w:sz="4" w:space="0"/>
              <w:left w:val="single" w:color="auto" w:sz="4" w:space="0"/>
              <w:bottom w:val="single" w:color="auto" w:sz="4" w:space="0"/>
              <w:right w:val="single" w:color="auto" w:sz="4" w:space="0"/>
            </w:tcBorders>
          </w:tcPr>
          <w:p w14:paraId="75293E13">
            <w:pPr>
              <w:widowControl w:val="0"/>
              <w:autoSpaceDE w:val="0"/>
              <w:autoSpaceDN w:val="0"/>
              <w:spacing w:after="0" w:line="240" w:lineRule="auto"/>
              <w:rPr>
                <w:b/>
                <w:lang w:val="ru-RU"/>
              </w:rPr>
            </w:pPr>
            <w:r>
              <w:rPr>
                <w:b/>
                <w:lang w:val="ru-RU"/>
              </w:rPr>
              <w:t>Основное содержание</w:t>
            </w:r>
          </w:p>
          <w:p w14:paraId="54E14D95">
            <w:pPr>
              <w:widowControl w:val="0"/>
              <w:autoSpaceDE w:val="0"/>
              <w:autoSpaceDN w:val="0"/>
              <w:spacing w:after="0" w:line="240" w:lineRule="auto"/>
              <w:rPr>
                <w:sz w:val="24"/>
                <w:szCs w:val="24"/>
                <w:lang w:val="ru-RU"/>
              </w:rPr>
            </w:pPr>
            <w:r>
              <w:rPr>
                <w:lang w:val="ru-RU"/>
              </w:rPr>
              <w:t xml:space="preserve">Сталинградская битва. Германские военные планы на 1942 год. Мобилизация сил СССР в 1942 г. Приказ № 227 «Ни шагу назад!». Битва за Кавказ. Оборона Сталинграда. Героическая борьба армий В.И. Чуйкова и М.С. Шумилова против немецко-фашистских войск. Окружение неприятельской группировки под Сталинградом и разгром гитлеровцев. К.К. Рокоссовский. Итоги и значение победы Красной армии под Сталинградом. Начало коренного перелома в войне. </w:t>
            </w:r>
          </w:p>
          <w:p w14:paraId="7693E366">
            <w:pPr>
              <w:widowControl w:val="0"/>
              <w:autoSpaceDE w:val="0"/>
              <w:autoSpaceDN w:val="0"/>
              <w:spacing w:after="0" w:line="240" w:lineRule="auto"/>
              <w:rPr>
                <w:b/>
                <w:sz w:val="24"/>
                <w:szCs w:val="24"/>
                <w:lang w:val="ru-RU"/>
              </w:rPr>
            </w:pPr>
          </w:p>
        </w:tc>
        <w:tc>
          <w:tcPr>
            <w:tcW w:w="851" w:type="dxa"/>
            <w:tcBorders>
              <w:top w:val="single" w:color="auto" w:sz="4" w:space="0"/>
              <w:left w:val="single" w:color="auto" w:sz="4" w:space="0"/>
              <w:bottom w:val="single" w:color="auto" w:sz="4" w:space="0"/>
              <w:right w:val="single" w:color="auto" w:sz="4" w:space="0"/>
            </w:tcBorders>
          </w:tcPr>
          <w:p w14:paraId="48727B90">
            <w:pPr>
              <w:widowControl w:val="0"/>
              <w:autoSpaceDE w:val="0"/>
              <w:autoSpaceDN w:val="0"/>
              <w:spacing w:after="0" w:line="240" w:lineRule="auto"/>
              <w:jc w:val="center"/>
              <w:rPr>
                <w:b/>
                <w:sz w:val="24"/>
                <w:szCs w:val="24"/>
              </w:rPr>
            </w:pPr>
            <w:r>
              <w:rPr>
                <w:b/>
              </w:rPr>
              <w:t>4</w:t>
            </w:r>
          </w:p>
        </w:tc>
        <w:tc>
          <w:tcPr>
            <w:tcW w:w="1549" w:type="dxa"/>
            <w:vMerge w:val="restart"/>
            <w:tcBorders>
              <w:top w:val="single" w:color="auto" w:sz="4" w:space="0"/>
              <w:left w:val="single" w:color="auto" w:sz="4" w:space="0"/>
              <w:bottom w:val="single" w:color="auto" w:sz="4" w:space="0"/>
              <w:right w:val="single" w:color="auto" w:sz="4" w:space="0"/>
            </w:tcBorders>
          </w:tcPr>
          <w:p w14:paraId="2510E6F7">
            <w:pPr>
              <w:widowControl w:val="0"/>
              <w:autoSpaceDE w:val="0"/>
              <w:autoSpaceDN w:val="0"/>
              <w:spacing w:after="0" w:line="240" w:lineRule="auto"/>
              <w:rPr>
                <w:sz w:val="24"/>
                <w:szCs w:val="24"/>
              </w:rPr>
            </w:pPr>
          </w:p>
          <w:p w14:paraId="707C8CCD">
            <w:pPr>
              <w:widowControl w:val="0"/>
              <w:autoSpaceDE w:val="0"/>
              <w:autoSpaceDN w:val="0"/>
              <w:spacing w:after="0" w:line="240" w:lineRule="auto"/>
            </w:pPr>
          </w:p>
          <w:p w14:paraId="16A47F78">
            <w:pPr>
              <w:widowControl w:val="0"/>
              <w:autoSpaceDE w:val="0"/>
              <w:autoSpaceDN w:val="0"/>
              <w:spacing w:after="0" w:line="240" w:lineRule="auto"/>
            </w:pPr>
          </w:p>
          <w:p w14:paraId="36029362">
            <w:pPr>
              <w:widowControl w:val="0"/>
              <w:autoSpaceDE w:val="0"/>
              <w:autoSpaceDN w:val="0"/>
              <w:spacing w:after="0" w:line="240" w:lineRule="auto"/>
              <w:jc w:val="center"/>
            </w:pPr>
            <w:r>
              <w:t>ОК 02</w:t>
            </w:r>
          </w:p>
          <w:p w14:paraId="6BA12FFD">
            <w:pPr>
              <w:widowControl w:val="0"/>
              <w:autoSpaceDE w:val="0"/>
              <w:autoSpaceDN w:val="0"/>
              <w:spacing w:after="0" w:line="240" w:lineRule="auto"/>
              <w:jc w:val="center"/>
            </w:pPr>
            <w:r>
              <w:t>ОК 04</w:t>
            </w:r>
          </w:p>
          <w:p w14:paraId="6C49BCDB">
            <w:pPr>
              <w:widowControl w:val="0"/>
              <w:autoSpaceDE w:val="0"/>
              <w:autoSpaceDN w:val="0"/>
              <w:spacing w:after="0" w:line="240" w:lineRule="auto"/>
              <w:jc w:val="center"/>
            </w:pPr>
            <w:r>
              <w:t>ОК 05</w:t>
            </w:r>
          </w:p>
          <w:p w14:paraId="1F7E1E6F">
            <w:pPr>
              <w:widowControl w:val="0"/>
              <w:autoSpaceDE w:val="0"/>
              <w:autoSpaceDN w:val="0"/>
              <w:spacing w:after="0" w:line="240" w:lineRule="auto"/>
              <w:jc w:val="center"/>
              <w:rPr>
                <w:sz w:val="24"/>
                <w:szCs w:val="24"/>
              </w:rPr>
            </w:pPr>
            <w:r>
              <w:t>ОК 06</w:t>
            </w:r>
          </w:p>
        </w:tc>
      </w:tr>
      <w:tr w14:paraId="634EFF26">
        <w:tblPrEx>
          <w:tblCellMar>
            <w:top w:w="0" w:type="dxa"/>
            <w:left w:w="0" w:type="dxa"/>
            <w:bottom w:w="0" w:type="dxa"/>
            <w:right w:w="0" w:type="dxa"/>
          </w:tblCellMar>
        </w:tblPrEx>
        <w:trPr>
          <w:trHeight w:val="2122" w:hRule="atLeast"/>
        </w:trPr>
        <w:tc>
          <w:tcPr>
            <w:tcW w:w="2704" w:type="dxa"/>
            <w:gridSpan w:val="2"/>
            <w:vMerge w:val="continue"/>
            <w:tcBorders>
              <w:top w:val="single" w:color="auto" w:sz="4" w:space="0"/>
              <w:left w:val="single" w:color="auto" w:sz="4" w:space="0"/>
              <w:bottom w:val="single" w:color="auto" w:sz="4" w:space="0"/>
              <w:right w:val="single" w:color="auto" w:sz="4" w:space="0"/>
            </w:tcBorders>
            <w:vAlign w:val="center"/>
          </w:tcPr>
          <w:p w14:paraId="7B4939D4">
            <w:pPr>
              <w:widowControl w:val="0"/>
              <w:autoSpaceDE w:val="0"/>
              <w:autoSpaceDN w:val="0"/>
              <w:spacing w:after="0" w:line="240" w:lineRule="auto"/>
              <w:rPr>
                <w:sz w:val="24"/>
                <w:szCs w:val="24"/>
              </w:rPr>
            </w:pPr>
          </w:p>
        </w:tc>
        <w:tc>
          <w:tcPr>
            <w:tcW w:w="10489" w:type="dxa"/>
            <w:tcBorders>
              <w:top w:val="single" w:color="auto" w:sz="4" w:space="0"/>
              <w:left w:val="single" w:color="auto" w:sz="4" w:space="0"/>
              <w:bottom w:val="single" w:color="auto" w:sz="4" w:space="0"/>
              <w:right w:val="single" w:color="auto" w:sz="4" w:space="0"/>
            </w:tcBorders>
          </w:tcPr>
          <w:p w14:paraId="5784B29E">
            <w:pPr>
              <w:widowControl w:val="0"/>
              <w:autoSpaceDE w:val="0"/>
              <w:autoSpaceDN w:val="0"/>
              <w:spacing w:after="0" w:line="240" w:lineRule="auto"/>
              <w:jc w:val="both"/>
              <w:rPr>
                <w:lang w:val="ru-RU"/>
              </w:rPr>
            </w:pPr>
            <w:r>
              <w:rPr>
                <w:lang w:val="ru-RU"/>
              </w:rPr>
              <w:t xml:space="preserve">Прорыв блокады Ленинграда. Значение героического сопротивления Ленинграда. Изменения повседневного быта горожан после прорыва блокады. </w:t>
            </w:r>
          </w:p>
          <w:p w14:paraId="47611934">
            <w:pPr>
              <w:widowControl w:val="0"/>
              <w:autoSpaceDE w:val="0"/>
              <w:autoSpaceDN w:val="0"/>
              <w:spacing w:after="0" w:line="240" w:lineRule="auto"/>
              <w:jc w:val="both"/>
              <w:rPr>
                <w:lang w:val="ru-RU"/>
              </w:rPr>
            </w:pPr>
            <w:r>
              <w:rPr>
                <w:lang w:val="ru-RU"/>
              </w:rPr>
              <w:t xml:space="preserve">Битва на Курской дуге. Соотношение сил. Провал немецкого наступления. Итоги и значение Курской битвы. Завершение коренного перелома в войне. </w:t>
            </w:r>
          </w:p>
          <w:p w14:paraId="4BA82FC4">
            <w:pPr>
              <w:widowControl w:val="0"/>
              <w:autoSpaceDE w:val="0"/>
              <w:autoSpaceDN w:val="0"/>
              <w:spacing w:after="0" w:line="240" w:lineRule="auto"/>
              <w:jc w:val="both"/>
              <w:rPr>
                <w:sz w:val="24"/>
                <w:szCs w:val="24"/>
                <w:lang w:val="ru-RU"/>
              </w:rPr>
            </w:pPr>
            <w:r>
              <w:rPr>
                <w:lang w:val="ru-RU"/>
              </w:rPr>
              <w:t>Битва за Днепр. Освобождение Левобережной Украины и форсирование Днепра. Итоги наступления Красной армии летом–осенью 1943 г. За линией фронта. Развертывание массового партизанского движения. Внешняя политика СССР в условиях коренного перелома в войне. СССР и союзники. Проблема открытия Второго фронта. Тегеранская конференция 1943 г. и ее решения</w:t>
            </w:r>
          </w:p>
        </w:tc>
        <w:tc>
          <w:tcPr>
            <w:tcW w:w="851" w:type="dxa"/>
            <w:tcBorders>
              <w:top w:val="single" w:color="auto" w:sz="4" w:space="0"/>
              <w:left w:val="single" w:color="auto" w:sz="4" w:space="0"/>
              <w:bottom w:val="single" w:color="auto" w:sz="4" w:space="0"/>
              <w:right w:val="single" w:color="auto" w:sz="4" w:space="0"/>
            </w:tcBorders>
          </w:tcPr>
          <w:p w14:paraId="144968D7">
            <w:pPr>
              <w:widowControl w:val="0"/>
              <w:autoSpaceDE w:val="0"/>
              <w:autoSpaceDN w:val="0"/>
              <w:spacing w:after="0" w:line="240" w:lineRule="auto"/>
              <w:rPr>
                <w:sz w:val="24"/>
                <w:szCs w:val="24"/>
                <w:lang w:val="ru-RU"/>
              </w:rPr>
            </w:pPr>
          </w:p>
          <w:p w14:paraId="0ADAFB83">
            <w:pPr>
              <w:widowControl w:val="0"/>
              <w:autoSpaceDE w:val="0"/>
              <w:autoSpaceDN w:val="0"/>
              <w:spacing w:after="0" w:line="240" w:lineRule="auto"/>
              <w:rPr>
                <w:lang w:val="ru-RU"/>
              </w:rPr>
            </w:pPr>
          </w:p>
          <w:p w14:paraId="785BDE4C">
            <w:pPr>
              <w:widowControl w:val="0"/>
              <w:autoSpaceDE w:val="0"/>
              <w:autoSpaceDN w:val="0"/>
              <w:spacing w:after="0" w:line="240" w:lineRule="auto"/>
              <w:rPr>
                <w:lang w:val="ru-RU"/>
              </w:rPr>
            </w:pPr>
          </w:p>
          <w:p w14:paraId="6F8860D4">
            <w:pPr>
              <w:widowControl w:val="0"/>
              <w:autoSpaceDE w:val="0"/>
              <w:autoSpaceDN w:val="0"/>
              <w:spacing w:after="0" w:line="240" w:lineRule="auto"/>
              <w:rPr>
                <w:lang w:val="ru-RU"/>
              </w:rPr>
            </w:pPr>
          </w:p>
          <w:p w14:paraId="091BD21D">
            <w:pPr>
              <w:widowControl w:val="0"/>
              <w:autoSpaceDE w:val="0"/>
              <w:autoSpaceDN w:val="0"/>
              <w:spacing w:after="0" w:line="240" w:lineRule="auto"/>
              <w:rPr>
                <w:lang w:val="ru-RU"/>
              </w:rPr>
            </w:pPr>
          </w:p>
          <w:p w14:paraId="03AF878E">
            <w:pPr>
              <w:widowControl w:val="0"/>
              <w:autoSpaceDE w:val="0"/>
              <w:autoSpaceDN w:val="0"/>
              <w:spacing w:after="0" w:line="240" w:lineRule="auto"/>
              <w:jc w:val="center"/>
              <w:rPr>
                <w:sz w:val="24"/>
                <w:szCs w:val="24"/>
              </w:rPr>
            </w:pPr>
            <w:r>
              <w:t>4</w:t>
            </w:r>
          </w:p>
        </w:tc>
        <w:tc>
          <w:tcPr>
            <w:tcW w:w="1549" w:type="dxa"/>
            <w:vMerge w:val="continue"/>
            <w:tcBorders>
              <w:top w:val="single" w:color="auto" w:sz="4" w:space="0"/>
              <w:left w:val="single" w:color="auto" w:sz="4" w:space="0"/>
              <w:bottom w:val="single" w:color="auto" w:sz="4" w:space="0"/>
              <w:right w:val="single" w:color="auto" w:sz="4" w:space="0"/>
            </w:tcBorders>
            <w:vAlign w:val="center"/>
          </w:tcPr>
          <w:p w14:paraId="7F4690C2">
            <w:pPr>
              <w:widowControl w:val="0"/>
              <w:autoSpaceDE w:val="0"/>
              <w:autoSpaceDN w:val="0"/>
              <w:spacing w:after="0" w:line="240" w:lineRule="auto"/>
              <w:rPr>
                <w:sz w:val="24"/>
                <w:szCs w:val="24"/>
              </w:rPr>
            </w:pPr>
          </w:p>
        </w:tc>
      </w:tr>
      <w:tr w14:paraId="603DEA7F">
        <w:tblPrEx>
          <w:tblCellMar>
            <w:top w:w="0" w:type="dxa"/>
            <w:left w:w="0" w:type="dxa"/>
            <w:bottom w:w="0" w:type="dxa"/>
            <w:right w:w="0" w:type="dxa"/>
          </w:tblCellMar>
        </w:tblPrEx>
        <w:trPr>
          <w:trHeight w:val="275" w:hRule="atLeast"/>
        </w:trPr>
        <w:tc>
          <w:tcPr>
            <w:tcW w:w="2704" w:type="dxa"/>
            <w:gridSpan w:val="2"/>
            <w:vMerge w:val="restart"/>
            <w:tcBorders>
              <w:top w:val="single" w:color="auto" w:sz="4" w:space="0"/>
              <w:left w:val="single" w:color="auto" w:sz="4" w:space="0"/>
              <w:bottom w:val="single" w:color="auto" w:sz="4" w:space="0"/>
              <w:right w:val="single" w:color="auto" w:sz="4" w:space="0"/>
            </w:tcBorders>
          </w:tcPr>
          <w:p w14:paraId="641D61FF">
            <w:pPr>
              <w:widowControl w:val="0"/>
              <w:autoSpaceDE w:val="0"/>
              <w:autoSpaceDN w:val="0"/>
              <w:spacing w:after="0" w:line="240" w:lineRule="auto"/>
              <w:rPr>
                <w:sz w:val="24"/>
                <w:szCs w:val="24"/>
                <w:lang w:val="ru-RU"/>
              </w:rPr>
            </w:pPr>
            <w:r>
              <w:rPr>
                <w:lang w:val="ru-RU"/>
              </w:rPr>
              <w:t>Тема 3.3.   Человек и культура в годы Великой Отечественной войны.</w:t>
            </w:r>
          </w:p>
        </w:tc>
        <w:tc>
          <w:tcPr>
            <w:tcW w:w="10489" w:type="dxa"/>
            <w:tcBorders>
              <w:top w:val="single" w:color="auto" w:sz="4" w:space="0"/>
              <w:left w:val="single" w:color="auto" w:sz="4" w:space="0"/>
              <w:bottom w:val="single" w:color="auto" w:sz="4" w:space="0"/>
              <w:right w:val="single" w:color="auto" w:sz="4" w:space="0"/>
            </w:tcBorders>
          </w:tcPr>
          <w:p w14:paraId="445ACC1A">
            <w:pPr>
              <w:widowControl w:val="0"/>
              <w:autoSpaceDE w:val="0"/>
              <w:autoSpaceDN w:val="0"/>
              <w:spacing w:after="0" w:line="240" w:lineRule="auto"/>
              <w:rPr>
                <w:b/>
                <w:sz w:val="24"/>
                <w:szCs w:val="24"/>
              </w:rPr>
            </w:pPr>
            <w:r>
              <w:rPr>
                <w:b/>
              </w:rPr>
              <w:t>Основное содержание</w:t>
            </w:r>
          </w:p>
        </w:tc>
        <w:tc>
          <w:tcPr>
            <w:tcW w:w="851" w:type="dxa"/>
            <w:tcBorders>
              <w:top w:val="single" w:color="auto" w:sz="4" w:space="0"/>
              <w:left w:val="single" w:color="auto" w:sz="4" w:space="0"/>
              <w:bottom w:val="single" w:color="auto" w:sz="4" w:space="0"/>
              <w:right w:val="single" w:color="auto" w:sz="4" w:space="0"/>
            </w:tcBorders>
          </w:tcPr>
          <w:p w14:paraId="68C66E93">
            <w:pPr>
              <w:widowControl w:val="0"/>
              <w:autoSpaceDE w:val="0"/>
              <w:autoSpaceDN w:val="0"/>
              <w:spacing w:after="0" w:line="240" w:lineRule="auto"/>
              <w:jc w:val="center"/>
              <w:rPr>
                <w:b/>
                <w:sz w:val="24"/>
                <w:szCs w:val="24"/>
              </w:rPr>
            </w:pPr>
            <w:r>
              <w:rPr>
                <w:b/>
              </w:rPr>
              <w:t>2</w:t>
            </w:r>
          </w:p>
        </w:tc>
        <w:tc>
          <w:tcPr>
            <w:tcW w:w="1549" w:type="dxa"/>
            <w:vMerge w:val="restart"/>
            <w:tcBorders>
              <w:top w:val="single" w:color="auto" w:sz="4" w:space="0"/>
              <w:left w:val="single" w:color="auto" w:sz="4" w:space="0"/>
              <w:bottom w:val="single" w:color="auto" w:sz="4" w:space="0"/>
              <w:right w:val="single" w:color="auto" w:sz="4" w:space="0"/>
            </w:tcBorders>
          </w:tcPr>
          <w:p w14:paraId="0EB74049">
            <w:pPr>
              <w:widowControl w:val="0"/>
              <w:autoSpaceDE w:val="0"/>
              <w:autoSpaceDN w:val="0"/>
              <w:spacing w:after="0" w:line="240" w:lineRule="auto"/>
              <w:rPr>
                <w:sz w:val="24"/>
                <w:szCs w:val="24"/>
              </w:rPr>
            </w:pPr>
          </w:p>
          <w:p w14:paraId="5BBB1DBB">
            <w:pPr>
              <w:widowControl w:val="0"/>
              <w:autoSpaceDE w:val="0"/>
              <w:autoSpaceDN w:val="0"/>
              <w:spacing w:after="0" w:line="240" w:lineRule="auto"/>
            </w:pPr>
          </w:p>
          <w:p w14:paraId="5E012800">
            <w:pPr>
              <w:widowControl w:val="0"/>
              <w:autoSpaceDE w:val="0"/>
              <w:autoSpaceDN w:val="0"/>
              <w:spacing w:after="0" w:line="240" w:lineRule="auto"/>
              <w:jc w:val="center"/>
            </w:pPr>
            <w:r>
              <w:t>ОК 02</w:t>
            </w:r>
          </w:p>
          <w:p w14:paraId="5701816B">
            <w:pPr>
              <w:widowControl w:val="0"/>
              <w:autoSpaceDE w:val="0"/>
              <w:autoSpaceDN w:val="0"/>
              <w:spacing w:after="0" w:line="240" w:lineRule="auto"/>
              <w:jc w:val="center"/>
              <w:rPr>
                <w:sz w:val="24"/>
                <w:szCs w:val="24"/>
              </w:rPr>
            </w:pPr>
            <w:r>
              <w:t>ОК 05</w:t>
            </w:r>
          </w:p>
        </w:tc>
      </w:tr>
      <w:tr w14:paraId="2BB07339">
        <w:tblPrEx>
          <w:tblCellMar>
            <w:top w:w="0" w:type="dxa"/>
            <w:left w:w="0" w:type="dxa"/>
            <w:bottom w:w="0" w:type="dxa"/>
            <w:right w:w="0" w:type="dxa"/>
          </w:tblCellMar>
        </w:tblPrEx>
        <w:trPr>
          <w:trHeight w:val="555" w:hRule="atLeast"/>
        </w:trPr>
        <w:tc>
          <w:tcPr>
            <w:tcW w:w="2704" w:type="dxa"/>
            <w:gridSpan w:val="2"/>
            <w:vMerge w:val="continue"/>
            <w:tcBorders>
              <w:top w:val="single" w:color="auto" w:sz="4" w:space="0"/>
              <w:left w:val="single" w:color="auto" w:sz="4" w:space="0"/>
              <w:bottom w:val="single" w:color="auto" w:sz="4" w:space="0"/>
              <w:right w:val="single" w:color="auto" w:sz="4" w:space="0"/>
            </w:tcBorders>
            <w:vAlign w:val="center"/>
          </w:tcPr>
          <w:p w14:paraId="2180B820">
            <w:pPr>
              <w:widowControl w:val="0"/>
              <w:autoSpaceDE w:val="0"/>
              <w:autoSpaceDN w:val="0"/>
              <w:spacing w:after="0" w:line="240" w:lineRule="auto"/>
              <w:rPr>
                <w:sz w:val="24"/>
                <w:szCs w:val="24"/>
              </w:rPr>
            </w:pPr>
          </w:p>
        </w:tc>
        <w:tc>
          <w:tcPr>
            <w:tcW w:w="10489" w:type="dxa"/>
            <w:tcBorders>
              <w:top w:val="single" w:color="auto" w:sz="4" w:space="0"/>
              <w:left w:val="single" w:color="auto" w:sz="4" w:space="0"/>
              <w:bottom w:val="single" w:color="auto" w:sz="4" w:space="0"/>
              <w:right w:val="single" w:color="auto" w:sz="4" w:space="0"/>
            </w:tcBorders>
          </w:tcPr>
          <w:p w14:paraId="45DACFA1">
            <w:pPr>
              <w:widowControl w:val="0"/>
              <w:autoSpaceDE w:val="0"/>
              <w:autoSpaceDN w:val="0"/>
              <w:spacing w:after="0" w:line="240" w:lineRule="auto"/>
              <w:rPr>
                <w:sz w:val="24"/>
                <w:szCs w:val="24"/>
                <w:lang w:val="ru-RU"/>
              </w:rPr>
            </w:pPr>
            <w:r>
              <w:rPr>
                <w:lang w:val="ru-RU"/>
              </w:rPr>
              <w:t xml:space="preserve">Советская страна: единство фронта и тыла. «Всё для фронта, всё для победы!».  </w:t>
            </w:r>
          </w:p>
          <w:p w14:paraId="569EA90D">
            <w:pPr>
              <w:widowControl w:val="0"/>
              <w:autoSpaceDE w:val="0"/>
              <w:autoSpaceDN w:val="0"/>
              <w:spacing w:after="0" w:line="240" w:lineRule="auto"/>
              <w:jc w:val="both"/>
              <w:rPr>
                <w:sz w:val="24"/>
                <w:szCs w:val="24"/>
              </w:rPr>
            </w:pPr>
            <w:r>
              <w:rPr>
                <w:lang w:val="ru-RU"/>
              </w:rPr>
              <w:t xml:space="preserve">Культурное пространство в годы войны. Советский патриотизм. Советские писатели, композиторы, художники, ученые в условиях войны. Помощь мастеров культуры фронту. Государство и церковь в годы войны. </w:t>
            </w:r>
            <w:r>
              <w:t xml:space="preserve">Патриотическое служение представителей религиозных конфессий. </w:t>
            </w:r>
          </w:p>
        </w:tc>
        <w:tc>
          <w:tcPr>
            <w:tcW w:w="851" w:type="dxa"/>
            <w:tcBorders>
              <w:top w:val="single" w:color="auto" w:sz="4" w:space="0"/>
              <w:left w:val="single" w:color="auto" w:sz="4" w:space="0"/>
              <w:bottom w:val="single" w:color="auto" w:sz="4" w:space="0"/>
              <w:right w:val="single" w:color="auto" w:sz="4" w:space="0"/>
            </w:tcBorders>
          </w:tcPr>
          <w:p w14:paraId="3EC0ACF9">
            <w:pPr>
              <w:widowControl w:val="0"/>
              <w:autoSpaceDE w:val="0"/>
              <w:autoSpaceDN w:val="0"/>
              <w:spacing w:after="0" w:line="240" w:lineRule="auto"/>
              <w:jc w:val="center"/>
              <w:rPr>
                <w:sz w:val="24"/>
                <w:szCs w:val="24"/>
              </w:rPr>
            </w:pPr>
            <w:r>
              <w:t>2</w:t>
            </w:r>
          </w:p>
        </w:tc>
        <w:tc>
          <w:tcPr>
            <w:tcW w:w="1549" w:type="dxa"/>
            <w:vMerge w:val="continue"/>
            <w:tcBorders>
              <w:top w:val="single" w:color="auto" w:sz="4" w:space="0"/>
              <w:left w:val="single" w:color="auto" w:sz="4" w:space="0"/>
              <w:bottom w:val="single" w:color="auto" w:sz="4" w:space="0"/>
              <w:right w:val="single" w:color="auto" w:sz="4" w:space="0"/>
            </w:tcBorders>
            <w:vAlign w:val="center"/>
          </w:tcPr>
          <w:p w14:paraId="3C7AEA40">
            <w:pPr>
              <w:widowControl w:val="0"/>
              <w:autoSpaceDE w:val="0"/>
              <w:autoSpaceDN w:val="0"/>
              <w:spacing w:after="0" w:line="240" w:lineRule="auto"/>
              <w:rPr>
                <w:sz w:val="24"/>
                <w:szCs w:val="24"/>
              </w:rPr>
            </w:pPr>
          </w:p>
        </w:tc>
      </w:tr>
      <w:tr w14:paraId="6C34903A">
        <w:tblPrEx>
          <w:tblCellMar>
            <w:top w:w="0" w:type="dxa"/>
            <w:left w:w="0" w:type="dxa"/>
            <w:bottom w:w="0" w:type="dxa"/>
            <w:right w:w="0" w:type="dxa"/>
          </w:tblCellMar>
        </w:tblPrEx>
        <w:trPr>
          <w:trHeight w:val="299" w:hRule="atLeast"/>
        </w:trPr>
        <w:tc>
          <w:tcPr>
            <w:tcW w:w="2704" w:type="dxa"/>
            <w:gridSpan w:val="2"/>
            <w:vMerge w:val="restart"/>
            <w:tcBorders>
              <w:top w:val="single" w:color="auto" w:sz="4" w:space="0"/>
              <w:left w:val="single" w:color="auto" w:sz="4" w:space="0"/>
              <w:bottom w:val="single" w:color="auto" w:sz="4" w:space="0"/>
              <w:right w:val="single" w:color="auto" w:sz="4" w:space="0"/>
            </w:tcBorders>
          </w:tcPr>
          <w:p w14:paraId="7CCE8C0E">
            <w:pPr>
              <w:widowControl w:val="0"/>
              <w:autoSpaceDE w:val="0"/>
              <w:autoSpaceDN w:val="0"/>
              <w:spacing w:after="0" w:line="240" w:lineRule="auto"/>
              <w:rPr>
                <w:sz w:val="24"/>
                <w:szCs w:val="24"/>
                <w:lang w:val="ru-RU"/>
              </w:rPr>
            </w:pPr>
            <w:r>
              <w:rPr>
                <w:lang w:val="ru-RU"/>
              </w:rPr>
              <w:t xml:space="preserve">Тема 3.4.  </w:t>
            </w:r>
          </w:p>
          <w:p w14:paraId="5381238E">
            <w:pPr>
              <w:widowControl w:val="0"/>
              <w:autoSpaceDE w:val="0"/>
              <w:autoSpaceDN w:val="0"/>
              <w:spacing w:after="0" w:line="240" w:lineRule="auto"/>
              <w:rPr>
                <w:lang w:val="ru-RU"/>
              </w:rPr>
            </w:pPr>
            <w:r>
              <w:rPr>
                <w:lang w:val="ru-RU"/>
              </w:rPr>
              <w:t xml:space="preserve">Победа СССР в </w:t>
            </w:r>
          </w:p>
          <w:p w14:paraId="560532DF">
            <w:pPr>
              <w:widowControl w:val="0"/>
              <w:autoSpaceDE w:val="0"/>
              <w:autoSpaceDN w:val="0"/>
              <w:spacing w:after="0" w:line="240" w:lineRule="auto"/>
              <w:rPr>
                <w:sz w:val="24"/>
                <w:szCs w:val="24"/>
              </w:rPr>
            </w:pPr>
            <w:r>
              <w:rPr>
                <w:lang w:val="ru-RU"/>
              </w:rPr>
              <w:t xml:space="preserve">Великой Отечественной войне. </w:t>
            </w:r>
            <w:r>
              <w:t>Завершение Второй мировой войны.</w:t>
            </w:r>
          </w:p>
        </w:tc>
        <w:tc>
          <w:tcPr>
            <w:tcW w:w="10489" w:type="dxa"/>
            <w:tcBorders>
              <w:top w:val="single" w:color="auto" w:sz="4" w:space="0"/>
              <w:left w:val="single" w:color="auto" w:sz="4" w:space="0"/>
              <w:bottom w:val="single" w:color="auto" w:sz="4" w:space="0"/>
              <w:right w:val="single" w:color="auto" w:sz="4" w:space="0"/>
            </w:tcBorders>
          </w:tcPr>
          <w:p w14:paraId="3D73E5C3">
            <w:pPr>
              <w:widowControl w:val="0"/>
              <w:autoSpaceDE w:val="0"/>
              <w:autoSpaceDN w:val="0"/>
              <w:spacing w:after="0" w:line="240" w:lineRule="auto"/>
              <w:rPr>
                <w:sz w:val="24"/>
                <w:szCs w:val="24"/>
              </w:rPr>
            </w:pPr>
            <w:r>
              <w:rPr>
                <w:b/>
              </w:rPr>
              <w:t>Основное содержание</w:t>
            </w:r>
          </w:p>
        </w:tc>
        <w:tc>
          <w:tcPr>
            <w:tcW w:w="851" w:type="dxa"/>
            <w:tcBorders>
              <w:top w:val="single" w:color="auto" w:sz="4" w:space="0"/>
              <w:left w:val="single" w:color="auto" w:sz="4" w:space="0"/>
              <w:bottom w:val="single" w:color="auto" w:sz="4" w:space="0"/>
              <w:right w:val="single" w:color="auto" w:sz="4" w:space="0"/>
            </w:tcBorders>
          </w:tcPr>
          <w:p w14:paraId="1C139655">
            <w:pPr>
              <w:widowControl w:val="0"/>
              <w:autoSpaceDE w:val="0"/>
              <w:autoSpaceDN w:val="0"/>
              <w:spacing w:after="0" w:line="240" w:lineRule="auto"/>
              <w:jc w:val="center"/>
              <w:rPr>
                <w:b/>
                <w:sz w:val="24"/>
                <w:szCs w:val="24"/>
              </w:rPr>
            </w:pPr>
            <w:r>
              <w:rPr>
                <w:b/>
              </w:rPr>
              <w:t>4</w:t>
            </w:r>
          </w:p>
        </w:tc>
        <w:tc>
          <w:tcPr>
            <w:tcW w:w="1549" w:type="dxa"/>
            <w:vMerge w:val="restart"/>
            <w:tcBorders>
              <w:top w:val="single" w:color="auto" w:sz="4" w:space="0"/>
              <w:left w:val="single" w:color="auto" w:sz="4" w:space="0"/>
              <w:bottom w:val="single" w:color="auto" w:sz="4" w:space="0"/>
              <w:right w:val="single" w:color="auto" w:sz="4" w:space="0"/>
            </w:tcBorders>
          </w:tcPr>
          <w:p w14:paraId="57FEBB86">
            <w:pPr>
              <w:widowControl w:val="0"/>
              <w:autoSpaceDE w:val="0"/>
              <w:autoSpaceDN w:val="0"/>
              <w:spacing w:after="0" w:line="240" w:lineRule="auto"/>
              <w:rPr>
                <w:sz w:val="24"/>
                <w:szCs w:val="24"/>
              </w:rPr>
            </w:pPr>
          </w:p>
          <w:p w14:paraId="14903DC0">
            <w:pPr>
              <w:widowControl w:val="0"/>
              <w:autoSpaceDE w:val="0"/>
              <w:autoSpaceDN w:val="0"/>
              <w:spacing w:after="0" w:line="240" w:lineRule="auto"/>
            </w:pPr>
          </w:p>
          <w:p w14:paraId="1A2502BA">
            <w:pPr>
              <w:widowControl w:val="0"/>
              <w:autoSpaceDE w:val="0"/>
              <w:autoSpaceDN w:val="0"/>
              <w:spacing w:after="0" w:line="240" w:lineRule="auto"/>
            </w:pPr>
          </w:p>
          <w:p w14:paraId="38EE3282">
            <w:pPr>
              <w:widowControl w:val="0"/>
              <w:autoSpaceDE w:val="0"/>
              <w:autoSpaceDN w:val="0"/>
              <w:spacing w:after="0" w:line="240" w:lineRule="auto"/>
              <w:jc w:val="center"/>
            </w:pPr>
            <w:r>
              <w:t>ОК 02</w:t>
            </w:r>
          </w:p>
          <w:p w14:paraId="4137BC23">
            <w:pPr>
              <w:widowControl w:val="0"/>
              <w:autoSpaceDE w:val="0"/>
              <w:autoSpaceDN w:val="0"/>
              <w:spacing w:after="0" w:line="240" w:lineRule="auto"/>
              <w:jc w:val="center"/>
            </w:pPr>
            <w:r>
              <w:t>ОК 04</w:t>
            </w:r>
          </w:p>
          <w:p w14:paraId="1BFCDCEE">
            <w:pPr>
              <w:widowControl w:val="0"/>
              <w:autoSpaceDE w:val="0"/>
              <w:autoSpaceDN w:val="0"/>
              <w:spacing w:after="0" w:line="240" w:lineRule="auto"/>
              <w:jc w:val="center"/>
            </w:pPr>
            <w:r>
              <w:t>ОК 05</w:t>
            </w:r>
          </w:p>
          <w:p w14:paraId="4A3E832A">
            <w:pPr>
              <w:widowControl w:val="0"/>
              <w:autoSpaceDE w:val="0"/>
              <w:autoSpaceDN w:val="0"/>
              <w:spacing w:after="0" w:line="240" w:lineRule="auto"/>
              <w:jc w:val="center"/>
            </w:pPr>
            <w:r>
              <w:t>ОК 06</w:t>
            </w:r>
          </w:p>
          <w:p w14:paraId="5CFE54B5">
            <w:pPr>
              <w:widowControl w:val="0"/>
              <w:autoSpaceDE w:val="0"/>
              <w:autoSpaceDN w:val="0"/>
              <w:spacing w:after="0" w:line="240" w:lineRule="auto"/>
              <w:rPr>
                <w:sz w:val="24"/>
                <w:szCs w:val="24"/>
              </w:rPr>
            </w:pPr>
          </w:p>
        </w:tc>
      </w:tr>
      <w:tr w14:paraId="3DB2B426">
        <w:tblPrEx>
          <w:tblCellMar>
            <w:top w:w="0" w:type="dxa"/>
            <w:left w:w="0" w:type="dxa"/>
            <w:bottom w:w="0" w:type="dxa"/>
            <w:right w:w="0" w:type="dxa"/>
          </w:tblCellMar>
        </w:tblPrEx>
        <w:trPr>
          <w:trHeight w:val="825" w:hRule="atLeast"/>
        </w:trPr>
        <w:tc>
          <w:tcPr>
            <w:tcW w:w="2704" w:type="dxa"/>
            <w:gridSpan w:val="2"/>
            <w:vMerge w:val="continue"/>
            <w:tcBorders>
              <w:top w:val="single" w:color="auto" w:sz="4" w:space="0"/>
              <w:left w:val="single" w:color="auto" w:sz="4" w:space="0"/>
              <w:bottom w:val="single" w:color="auto" w:sz="4" w:space="0"/>
              <w:right w:val="single" w:color="auto" w:sz="4" w:space="0"/>
            </w:tcBorders>
            <w:vAlign w:val="center"/>
          </w:tcPr>
          <w:p w14:paraId="5EBCAA20">
            <w:pPr>
              <w:widowControl w:val="0"/>
              <w:autoSpaceDE w:val="0"/>
              <w:autoSpaceDN w:val="0"/>
              <w:spacing w:after="0" w:line="240" w:lineRule="auto"/>
              <w:rPr>
                <w:sz w:val="24"/>
                <w:szCs w:val="24"/>
              </w:rPr>
            </w:pPr>
          </w:p>
        </w:tc>
        <w:tc>
          <w:tcPr>
            <w:tcW w:w="10489" w:type="dxa"/>
            <w:tcBorders>
              <w:top w:val="single" w:color="auto" w:sz="4" w:space="0"/>
              <w:left w:val="single" w:color="auto" w:sz="4" w:space="0"/>
              <w:bottom w:val="single" w:color="auto" w:sz="4" w:space="0"/>
              <w:right w:val="single" w:color="auto" w:sz="4" w:space="0"/>
            </w:tcBorders>
          </w:tcPr>
          <w:p w14:paraId="0370F084">
            <w:pPr>
              <w:widowControl w:val="0"/>
              <w:autoSpaceDE w:val="0"/>
              <w:autoSpaceDN w:val="0"/>
              <w:spacing w:after="0" w:line="240" w:lineRule="auto"/>
              <w:jc w:val="both"/>
              <w:rPr>
                <w:sz w:val="24"/>
                <w:szCs w:val="24"/>
                <w:lang w:val="ru-RU"/>
              </w:rPr>
            </w:pPr>
            <w:r>
              <w:rPr>
                <w:lang w:val="ru-RU"/>
              </w:rPr>
              <w:t xml:space="preserve">Завершающий период Великой Отечественной войны. Завершение освобождения территории СССР. Освобождение правобережной Украины и Крыма. Наступление советских войск в Белоруссии и в Прибалтике. Боевые действия в Восточной и Центральной Европе и освободительная миссия Красной армии. Битва за Берлин и окончание войны в Европе. Безоговорочная капитуляция Германии.  </w:t>
            </w:r>
          </w:p>
          <w:p w14:paraId="36C730F8">
            <w:pPr>
              <w:widowControl w:val="0"/>
              <w:autoSpaceDE w:val="0"/>
              <w:autoSpaceDN w:val="0"/>
              <w:spacing w:after="0" w:line="240" w:lineRule="auto"/>
              <w:jc w:val="both"/>
              <w:rPr>
                <w:lang w:val="ru-RU"/>
              </w:rPr>
            </w:pPr>
            <w:r>
              <w:rPr>
                <w:lang w:val="ru-RU"/>
              </w:rPr>
              <w:t xml:space="preserve">Антигитлеровская коалиция на завершающем этапе войны. Открытие Второго фронта в Европе. Ялтинская и Потсдамская конференции 1945 г.: основные решения и дискуссии. Конференция Объединенных наций в Сан-Франциско. Создание ООН (июнь 1945 г.). Потсдамская конференция. Судьба послевоенной Германии.  </w:t>
            </w:r>
          </w:p>
          <w:p w14:paraId="0551D579">
            <w:pPr>
              <w:widowControl w:val="0"/>
              <w:autoSpaceDE w:val="0"/>
              <w:autoSpaceDN w:val="0"/>
              <w:spacing w:after="0" w:line="240" w:lineRule="auto"/>
              <w:jc w:val="both"/>
              <w:rPr>
                <w:lang w:val="ru-RU"/>
              </w:rPr>
            </w:pPr>
            <w:r>
              <w:rPr>
                <w:lang w:val="ru-RU"/>
              </w:rPr>
              <w:t xml:space="preserve">Итоги Великой Отечественной войны 1941 – 1945 гг. Источники, цена и историческое значение Победы. Решающий вклад СССР в разгром нацистской Германии. </w:t>
            </w:r>
          </w:p>
          <w:p w14:paraId="213E6D8F">
            <w:pPr>
              <w:widowControl w:val="0"/>
              <w:autoSpaceDE w:val="0"/>
              <w:autoSpaceDN w:val="0"/>
              <w:spacing w:after="0" w:line="240" w:lineRule="auto"/>
              <w:jc w:val="both"/>
              <w:rPr>
                <w:lang w:val="ru-RU"/>
              </w:rPr>
            </w:pPr>
            <w:r>
              <w:rPr>
                <w:lang w:val="ru-RU"/>
              </w:rPr>
              <w:t xml:space="preserve">Наш край в годы Великой Отечественной войны.  </w:t>
            </w:r>
          </w:p>
          <w:p w14:paraId="2751FE7B">
            <w:pPr>
              <w:widowControl w:val="0"/>
              <w:autoSpaceDE w:val="0"/>
              <w:autoSpaceDN w:val="0"/>
              <w:spacing w:after="0" w:line="240" w:lineRule="auto"/>
              <w:jc w:val="both"/>
              <w:rPr>
                <w:lang w:val="ru-RU"/>
              </w:rPr>
            </w:pPr>
            <w:r>
              <w:rPr>
                <w:lang w:val="ru-RU"/>
              </w:rPr>
              <w:t xml:space="preserve">Разгром милитаристской Японии. Завершение Второй мировой войны. Атомные бомбардировки городов Хиросимы и Нагасаки. Вступление СССР в войну против Японии. Разгром Квантунской армии. Капитуляция Японии.  </w:t>
            </w:r>
          </w:p>
          <w:p w14:paraId="2B2CB923">
            <w:pPr>
              <w:widowControl w:val="0"/>
              <w:autoSpaceDE w:val="0"/>
              <w:autoSpaceDN w:val="0"/>
              <w:spacing w:after="0" w:line="240" w:lineRule="auto"/>
              <w:jc w:val="both"/>
              <w:rPr>
                <w:sz w:val="24"/>
                <w:szCs w:val="24"/>
              </w:rPr>
            </w:pPr>
            <w:r>
              <w:rPr>
                <w:lang w:val="ru-RU"/>
              </w:rPr>
              <w:t xml:space="preserve">Общие итоги Великой Отечественной и Второй мировой войны. Решающий вклад СССР в победу антигитлеровской коалиции. Людские и материальные потери. Изменения на политической карте Европы. Уроки войны. </w:t>
            </w:r>
            <w:r>
              <w:t>Создание ООН.</w:t>
            </w:r>
          </w:p>
        </w:tc>
        <w:tc>
          <w:tcPr>
            <w:tcW w:w="851" w:type="dxa"/>
            <w:tcBorders>
              <w:top w:val="single" w:color="auto" w:sz="4" w:space="0"/>
              <w:left w:val="single" w:color="auto" w:sz="4" w:space="0"/>
              <w:bottom w:val="single" w:color="auto" w:sz="4" w:space="0"/>
              <w:right w:val="single" w:color="auto" w:sz="4" w:space="0"/>
            </w:tcBorders>
          </w:tcPr>
          <w:p w14:paraId="613F40C3">
            <w:pPr>
              <w:widowControl w:val="0"/>
              <w:autoSpaceDE w:val="0"/>
              <w:autoSpaceDN w:val="0"/>
              <w:spacing w:after="0" w:line="240" w:lineRule="auto"/>
              <w:jc w:val="center"/>
              <w:rPr>
                <w:sz w:val="24"/>
                <w:szCs w:val="24"/>
              </w:rPr>
            </w:pPr>
          </w:p>
          <w:p w14:paraId="05AB17B7">
            <w:pPr>
              <w:widowControl w:val="0"/>
              <w:autoSpaceDE w:val="0"/>
              <w:autoSpaceDN w:val="0"/>
              <w:spacing w:after="0" w:line="240" w:lineRule="auto"/>
              <w:jc w:val="center"/>
            </w:pPr>
          </w:p>
          <w:p w14:paraId="001976ED">
            <w:pPr>
              <w:widowControl w:val="0"/>
              <w:autoSpaceDE w:val="0"/>
              <w:autoSpaceDN w:val="0"/>
              <w:spacing w:after="0" w:line="240" w:lineRule="auto"/>
              <w:jc w:val="center"/>
            </w:pPr>
          </w:p>
          <w:p w14:paraId="703A27A1">
            <w:pPr>
              <w:widowControl w:val="0"/>
              <w:autoSpaceDE w:val="0"/>
              <w:autoSpaceDN w:val="0"/>
              <w:spacing w:after="0" w:line="240" w:lineRule="auto"/>
              <w:jc w:val="center"/>
            </w:pPr>
          </w:p>
          <w:p w14:paraId="39D6CE7D">
            <w:pPr>
              <w:widowControl w:val="0"/>
              <w:autoSpaceDE w:val="0"/>
              <w:autoSpaceDN w:val="0"/>
              <w:spacing w:after="0" w:line="240" w:lineRule="auto"/>
              <w:jc w:val="center"/>
            </w:pPr>
          </w:p>
          <w:p w14:paraId="0C28D7F2">
            <w:pPr>
              <w:widowControl w:val="0"/>
              <w:autoSpaceDE w:val="0"/>
              <w:autoSpaceDN w:val="0"/>
              <w:spacing w:after="0" w:line="240" w:lineRule="auto"/>
              <w:jc w:val="center"/>
            </w:pPr>
          </w:p>
          <w:p w14:paraId="00E4D30D">
            <w:pPr>
              <w:widowControl w:val="0"/>
              <w:autoSpaceDE w:val="0"/>
              <w:autoSpaceDN w:val="0"/>
              <w:spacing w:after="0" w:line="240" w:lineRule="auto"/>
              <w:jc w:val="center"/>
              <w:rPr>
                <w:sz w:val="24"/>
                <w:szCs w:val="24"/>
              </w:rPr>
            </w:pPr>
            <w:r>
              <w:t>4</w:t>
            </w:r>
          </w:p>
        </w:tc>
        <w:tc>
          <w:tcPr>
            <w:tcW w:w="1549" w:type="dxa"/>
            <w:vMerge w:val="continue"/>
            <w:tcBorders>
              <w:top w:val="single" w:color="auto" w:sz="4" w:space="0"/>
              <w:left w:val="single" w:color="auto" w:sz="4" w:space="0"/>
              <w:bottom w:val="single" w:color="auto" w:sz="4" w:space="0"/>
              <w:right w:val="single" w:color="auto" w:sz="4" w:space="0"/>
            </w:tcBorders>
            <w:vAlign w:val="center"/>
          </w:tcPr>
          <w:p w14:paraId="0E5DC52B">
            <w:pPr>
              <w:widowControl w:val="0"/>
              <w:autoSpaceDE w:val="0"/>
              <w:autoSpaceDN w:val="0"/>
              <w:spacing w:after="0" w:line="240" w:lineRule="auto"/>
              <w:rPr>
                <w:sz w:val="24"/>
                <w:szCs w:val="24"/>
              </w:rPr>
            </w:pPr>
          </w:p>
        </w:tc>
      </w:tr>
      <w:tr w14:paraId="2956E05C">
        <w:tblPrEx>
          <w:tblCellMar>
            <w:top w:w="0" w:type="dxa"/>
            <w:left w:w="0" w:type="dxa"/>
            <w:bottom w:w="0" w:type="dxa"/>
            <w:right w:w="0" w:type="dxa"/>
          </w:tblCellMar>
        </w:tblPrEx>
        <w:tc>
          <w:tcPr>
            <w:tcW w:w="13193" w:type="dxa"/>
            <w:gridSpan w:val="3"/>
            <w:tcBorders>
              <w:top w:val="single" w:color="auto" w:sz="4" w:space="0"/>
              <w:left w:val="single" w:color="auto" w:sz="4" w:space="0"/>
              <w:bottom w:val="single" w:color="auto" w:sz="4" w:space="0"/>
              <w:right w:val="single" w:color="auto" w:sz="4" w:space="0"/>
            </w:tcBorders>
          </w:tcPr>
          <w:p w14:paraId="4B05C5B0">
            <w:pPr>
              <w:widowControl w:val="0"/>
              <w:autoSpaceDE w:val="0"/>
              <w:autoSpaceDN w:val="0"/>
              <w:spacing w:after="0" w:line="240" w:lineRule="auto"/>
              <w:rPr>
                <w:b/>
                <w:sz w:val="24"/>
                <w:szCs w:val="24"/>
              </w:rPr>
            </w:pPr>
            <w:r>
              <w:rPr>
                <w:b/>
              </w:rPr>
              <w:t>Профессионально ориентированное содержание</w:t>
            </w:r>
          </w:p>
        </w:tc>
        <w:tc>
          <w:tcPr>
            <w:tcW w:w="851" w:type="dxa"/>
            <w:vMerge w:val="restart"/>
            <w:tcBorders>
              <w:top w:val="single" w:color="auto" w:sz="4" w:space="0"/>
              <w:left w:val="single" w:color="auto" w:sz="4" w:space="0"/>
              <w:bottom w:val="single" w:color="auto" w:sz="4" w:space="0"/>
              <w:right w:val="single" w:color="auto" w:sz="4" w:space="0"/>
            </w:tcBorders>
          </w:tcPr>
          <w:p w14:paraId="7D69D0FA">
            <w:pPr>
              <w:widowControl w:val="0"/>
              <w:autoSpaceDE w:val="0"/>
              <w:autoSpaceDN w:val="0"/>
              <w:spacing w:after="0" w:line="240" w:lineRule="auto"/>
              <w:jc w:val="center"/>
              <w:rPr>
                <w:b/>
                <w:sz w:val="24"/>
                <w:szCs w:val="24"/>
              </w:rPr>
            </w:pPr>
          </w:p>
          <w:p w14:paraId="04B88F96">
            <w:pPr>
              <w:widowControl w:val="0"/>
              <w:autoSpaceDE w:val="0"/>
              <w:autoSpaceDN w:val="0"/>
              <w:spacing w:after="0" w:line="240" w:lineRule="auto"/>
              <w:jc w:val="center"/>
              <w:rPr>
                <w:b/>
              </w:rPr>
            </w:pPr>
            <w:r>
              <w:rPr>
                <w:b/>
              </w:rPr>
              <w:t>2</w:t>
            </w:r>
          </w:p>
          <w:p w14:paraId="24DD8F98">
            <w:pPr>
              <w:widowControl w:val="0"/>
              <w:autoSpaceDE w:val="0"/>
              <w:autoSpaceDN w:val="0"/>
              <w:spacing w:after="0" w:line="240" w:lineRule="auto"/>
              <w:jc w:val="center"/>
              <w:rPr>
                <w:b/>
                <w:sz w:val="24"/>
                <w:szCs w:val="24"/>
              </w:rPr>
            </w:pPr>
          </w:p>
        </w:tc>
        <w:tc>
          <w:tcPr>
            <w:tcW w:w="1549" w:type="dxa"/>
            <w:vMerge w:val="continue"/>
            <w:tcBorders>
              <w:top w:val="single" w:color="auto" w:sz="4" w:space="0"/>
              <w:left w:val="single" w:color="auto" w:sz="4" w:space="0"/>
              <w:bottom w:val="single" w:color="auto" w:sz="4" w:space="0"/>
              <w:right w:val="single" w:color="auto" w:sz="4" w:space="0"/>
            </w:tcBorders>
            <w:vAlign w:val="center"/>
          </w:tcPr>
          <w:p w14:paraId="1D27522E">
            <w:pPr>
              <w:widowControl w:val="0"/>
              <w:autoSpaceDE w:val="0"/>
              <w:autoSpaceDN w:val="0"/>
              <w:spacing w:after="0" w:line="240" w:lineRule="auto"/>
              <w:rPr>
                <w:sz w:val="24"/>
                <w:szCs w:val="24"/>
              </w:rPr>
            </w:pPr>
          </w:p>
        </w:tc>
      </w:tr>
      <w:tr w14:paraId="427CEBBB">
        <w:tblPrEx>
          <w:tblCellMar>
            <w:top w:w="0" w:type="dxa"/>
            <w:left w:w="0" w:type="dxa"/>
            <w:bottom w:w="0" w:type="dxa"/>
            <w:right w:w="0" w:type="dxa"/>
          </w:tblCellMar>
        </w:tblPrEx>
        <w:tc>
          <w:tcPr>
            <w:tcW w:w="13193" w:type="dxa"/>
            <w:gridSpan w:val="3"/>
            <w:tcBorders>
              <w:top w:val="single" w:color="auto" w:sz="4" w:space="0"/>
              <w:left w:val="single" w:color="auto" w:sz="4" w:space="0"/>
              <w:bottom w:val="single" w:color="auto" w:sz="4" w:space="0"/>
              <w:right w:val="single" w:color="auto" w:sz="4" w:space="0"/>
            </w:tcBorders>
          </w:tcPr>
          <w:p w14:paraId="78E1C209">
            <w:pPr>
              <w:widowControl w:val="0"/>
              <w:autoSpaceDE w:val="0"/>
              <w:autoSpaceDN w:val="0"/>
              <w:spacing w:after="0" w:line="240" w:lineRule="auto"/>
              <w:rPr>
                <w:sz w:val="24"/>
                <w:szCs w:val="24"/>
                <w:lang w:val="ru-RU"/>
              </w:rPr>
            </w:pPr>
            <w:r>
              <w:rPr>
                <w:lang w:val="ru-RU"/>
              </w:rPr>
              <w:t xml:space="preserve">Медицина в годы Великой Отечественной войны. Подвиг медицинских работников на фронте и в тылу </w:t>
            </w:r>
          </w:p>
        </w:tc>
        <w:tc>
          <w:tcPr>
            <w:tcW w:w="851" w:type="dxa"/>
            <w:vMerge w:val="continue"/>
            <w:tcBorders>
              <w:top w:val="single" w:color="auto" w:sz="4" w:space="0"/>
              <w:left w:val="single" w:color="auto" w:sz="4" w:space="0"/>
              <w:bottom w:val="single" w:color="auto" w:sz="4" w:space="0"/>
              <w:right w:val="single" w:color="auto" w:sz="4" w:space="0"/>
            </w:tcBorders>
            <w:vAlign w:val="center"/>
          </w:tcPr>
          <w:p w14:paraId="6D6F87AB">
            <w:pPr>
              <w:widowControl w:val="0"/>
              <w:autoSpaceDE w:val="0"/>
              <w:autoSpaceDN w:val="0"/>
              <w:spacing w:after="0" w:line="240" w:lineRule="auto"/>
              <w:rPr>
                <w:b/>
                <w:sz w:val="24"/>
                <w:szCs w:val="24"/>
                <w:lang w:val="ru-RU"/>
              </w:rPr>
            </w:pPr>
          </w:p>
        </w:tc>
        <w:tc>
          <w:tcPr>
            <w:tcW w:w="1549" w:type="dxa"/>
            <w:vMerge w:val="restart"/>
            <w:tcBorders>
              <w:top w:val="single" w:color="auto" w:sz="4" w:space="0"/>
              <w:left w:val="single" w:color="auto" w:sz="4" w:space="0"/>
              <w:right w:val="single" w:color="auto" w:sz="4" w:space="0"/>
            </w:tcBorders>
          </w:tcPr>
          <w:p w14:paraId="39D6E14C">
            <w:pPr>
              <w:widowControl w:val="0"/>
              <w:autoSpaceDE w:val="0"/>
              <w:autoSpaceDN w:val="0"/>
              <w:spacing w:after="0" w:line="240" w:lineRule="auto"/>
              <w:rPr>
                <w:sz w:val="24"/>
                <w:szCs w:val="24"/>
                <w:lang w:val="ru-RU"/>
              </w:rPr>
            </w:pPr>
            <w:r>
              <w:rPr>
                <w:lang w:val="ru-RU"/>
              </w:rPr>
              <w:t xml:space="preserve">ОК 02, ОК 04, ОК 05, ПК 1.1. </w:t>
            </w:r>
          </w:p>
        </w:tc>
      </w:tr>
      <w:tr w14:paraId="53F4CF46">
        <w:tblPrEx>
          <w:tblCellMar>
            <w:top w:w="0" w:type="dxa"/>
            <w:left w:w="0" w:type="dxa"/>
            <w:bottom w:w="0" w:type="dxa"/>
            <w:right w:w="0" w:type="dxa"/>
          </w:tblCellMar>
        </w:tblPrEx>
        <w:tc>
          <w:tcPr>
            <w:tcW w:w="13193" w:type="dxa"/>
            <w:gridSpan w:val="3"/>
            <w:tcBorders>
              <w:top w:val="single" w:color="auto" w:sz="4" w:space="0"/>
              <w:left w:val="single" w:color="auto" w:sz="4" w:space="0"/>
              <w:bottom w:val="single" w:color="auto" w:sz="4" w:space="0"/>
              <w:right w:val="single" w:color="auto" w:sz="4" w:space="0"/>
            </w:tcBorders>
          </w:tcPr>
          <w:p w14:paraId="4FA3057E">
            <w:pPr>
              <w:widowControl w:val="0"/>
              <w:autoSpaceDE w:val="0"/>
              <w:autoSpaceDN w:val="0"/>
              <w:spacing w:after="0" w:line="240" w:lineRule="auto"/>
              <w:rPr>
                <w:rFonts w:hint="default"/>
                <w:lang w:val="ru-RU"/>
              </w:rPr>
            </w:pPr>
            <w:r>
              <w:rPr>
                <w:b/>
                <w:bCs/>
                <w:lang w:val="ru-RU"/>
              </w:rPr>
              <w:t>Контрольная</w:t>
            </w:r>
            <w:r>
              <w:rPr>
                <w:rFonts w:hint="default"/>
                <w:b/>
                <w:bCs/>
                <w:lang w:val="ru-RU"/>
              </w:rPr>
              <w:t xml:space="preserve"> работа</w:t>
            </w:r>
          </w:p>
        </w:tc>
        <w:tc>
          <w:tcPr>
            <w:tcW w:w="851" w:type="dxa"/>
            <w:tcBorders>
              <w:top w:val="single" w:color="auto" w:sz="4" w:space="0"/>
              <w:left w:val="single" w:color="auto" w:sz="4" w:space="0"/>
              <w:bottom w:val="single" w:color="auto" w:sz="4" w:space="0"/>
              <w:right w:val="single" w:color="auto" w:sz="4" w:space="0"/>
            </w:tcBorders>
            <w:vAlign w:val="center"/>
          </w:tcPr>
          <w:p w14:paraId="1EE75EA3">
            <w:pPr>
              <w:widowControl w:val="0"/>
              <w:autoSpaceDE w:val="0"/>
              <w:autoSpaceDN w:val="0"/>
              <w:spacing w:after="0" w:line="240" w:lineRule="auto"/>
              <w:rPr>
                <w:b/>
                <w:sz w:val="24"/>
                <w:szCs w:val="24"/>
                <w:lang w:val="ru-RU"/>
              </w:rPr>
            </w:pPr>
          </w:p>
        </w:tc>
        <w:tc>
          <w:tcPr>
            <w:tcW w:w="1549" w:type="dxa"/>
            <w:vMerge w:val="continue"/>
            <w:tcBorders>
              <w:left w:val="single" w:color="auto" w:sz="4" w:space="0"/>
              <w:bottom w:val="single" w:color="auto" w:sz="4" w:space="0"/>
              <w:right w:val="single" w:color="auto" w:sz="4" w:space="0"/>
            </w:tcBorders>
          </w:tcPr>
          <w:p w14:paraId="6DE10420">
            <w:pPr>
              <w:widowControl w:val="0"/>
              <w:autoSpaceDE w:val="0"/>
              <w:autoSpaceDN w:val="0"/>
              <w:spacing w:after="0" w:line="240" w:lineRule="auto"/>
              <w:rPr>
                <w:lang w:val="ru-RU"/>
              </w:rPr>
            </w:pPr>
          </w:p>
        </w:tc>
      </w:tr>
      <w:tr w14:paraId="156E8631">
        <w:tblPrEx>
          <w:tblCellMar>
            <w:top w:w="0" w:type="dxa"/>
            <w:left w:w="0" w:type="dxa"/>
            <w:bottom w:w="0" w:type="dxa"/>
            <w:right w:w="0" w:type="dxa"/>
          </w:tblCellMar>
        </w:tblPrEx>
        <w:tc>
          <w:tcPr>
            <w:tcW w:w="13193" w:type="dxa"/>
            <w:gridSpan w:val="3"/>
            <w:tcBorders>
              <w:top w:val="single" w:color="auto" w:sz="4" w:space="0"/>
              <w:left w:val="single" w:color="auto" w:sz="4" w:space="0"/>
              <w:bottom w:val="single" w:color="auto" w:sz="4" w:space="0"/>
              <w:right w:val="single" w:color="auto" w:sz="4" w:space="0"/>
            </w:tcBorders>
          </w:tcPr>
          <w:p w14:paraId="59C09CF4">
            <w:pPr>
              <w:widowControl w:val="0"/>
              <w:autoSpaceDE w:val="0"/>
              <w:autoSpaceDN w:val="0"/>
              <w:spacing w:after="0" w:line="240" w:lineRule="auto"/>
              <w:jc w:val="center"/>
              <w:rPr>
                <w:b/>
                <w:sz w:val="24"/>
                <w:szCs w:val="24"/>
                <w:lang w:val="ru-RU"/>
              </w:rPr>
            </w:pPr>
            <w:r>
              <w:rPr>
                <w:b/>
                <w:lang w:val="ru-RU"/>
              </w:rPr>
              <w:t>Раздел 4. СССР в 1945–1991 годы. Послевоенный мир.</w:t>
            </w:r>
          </w:p>
        </w:tc>
        <w:tc>
          <w:tcPr>
            <w:tcW w:w="851" w:type="dxa"/>
            <w:tcBorders>
              <w:top w:val="single" w:color="auto" w:sz="4" w:space="0"/>
              <w:left w:val="single" w:color="auto" w:sz="4" w:space="0"/>
              <w:bottom w:val="single" w:color="auto" w:sz="4" w:space="0"/>
              <w:right w:val="single" w:color="auto" w:sz="4" w:space="0"/>
            </w:tcBorders>
          </w:tcPr>
          <w:p w14:paraId="24812B2B">
            <w:pPr>
              <w:widowControl w:val="0"/>
              <w:autoSpaceDE w:val="0"/>
              <w:autoSpaceDN w:val="0"/>
              <w:spacing w:after="0" w:line="240" w:lineRule="auto"/>
              <w:jc w:val="center"/>
              <w:rPr>
                <w:b/>
                <w:sz w:val="24"/>
                <w:szCs w:val="24"/>
              </w:rPr>
            </w:pPr>
            <w:r>
              <w:rPr>
                <w:b/>
              </w:rPr>
              <w:t>20</w:t>
            </w:r>
          </w:p>
        </w:tc>
        <w:tc>
          <w:tcPr>
            <w:tcW w:w="1549" w:type="dxa"/>
            <w:tcBorders>
              <w:top w:val="single" w:color="auto" w:sz="4" w:space="0"/>
              <w:left w:val="single" w:color="auto" w:sz="4" w:space="0"/>
              <w:bottom w:val="single" w:color="auto" w:sz="4" w:space="0"/>
              <w:right w:val="single" w:color="auto" w:sz="4" w:space="0"/>
            </w:tcBorders>
          </w:tcPr>
          <w:p w14:paraId="53A05E99">
            <w:pPr>
              <w:widowControl w:val="0"/>
              <w:autoSpaceDE w:val="0"/>
              <w:autoSpaceDN w:val="0"/>
              <w:spacing w:after="0" w:line="240" w:lineRule="auto"/>
              <w:rPr>
                <w:sz w:val="24"/>
                <w:szCs w:val="24"/>
                <w:lang w:val="ru-RU"/>
              </w:rPr>
            </w:pPr>
            <w:r>
              <w:rPr>
                <w:lang w:val="ru-RU"/>
              </w:rPr>
              <w:t>ОК 02, ОК 04, ОК 05, ОК 06</w:t>
            </w:r>
          </w:p>
        </w:tc>
      </w:tr>
      <w:tr w14:paraId="66607C09">
        <w:tblPrEx>
          <w:tblCellMar>
            <w:top w:w="0" w:type="dxa"/>
            <w:left w:w="0" w:type="dxa"/>
            <w:bottom w:w="0" w:type="dxa"/>
            <w:right w:w="0" w:type="dxa"/>
          </w:tblCellMar>
        </w:tblPrEx>
        <w:trPr>
          <w:trHeight w:val="278" w:hRule="atLeast"/>
        </w:trPr>
        <w:tc>
          <w:tcPr>
            <w:tcW w:w="2694" w:type="dxa"/>
            <w:vMerge w:val="restart"/>
            <w:tcBorders>
              <w:top w:val="single" w:color="auto" w:sz="4" w:space="0"/>
              <w:left w:val="single" w:color="auto" w:sz="4" w:space="0"/>
              <w:bottom w:val="single" w:color="auto" w:sz="4" w:space="0"/>
              <w:right w:val="single" w:color="auto" w:sz="4" w:space="0"/>
            </w:tcBorders>
          </w:tcPr>
          <w:p w14:paraId="3A4B7CE5">
            <w:pPr>
              <w:widowControl w:val="0"/>
              <w:autoSpaceDE w:val="0"/>
              <w:autoSpaceDN w:val="0"/>
              <w:spacing w:after="0" w:line="240" w:lineRule="auto"/>
              <w:rPr>
                <w:sz w:val="24"/>
                <w:szCs w:val="24"/>
              </w:rPr>
            </w:pPr>
            <w:r>
              <w:t xml:space="preserve">Тема 4.1.   </w:t>
            </w:r>
          </w:p>
          <w:p w14:paraId="36F822BD">
            <w:pPr>
              <w:widowControl w:val="0"/>
              <w:autoSpaceDE w:val="0"/>
              <w:autoSpaceDN w:val="0"/>
              <w:spacing w:after="0" w:line="240" w:lineRule="auto"/>
              <w:rPr>
                <w:sz w:val="24"/>
                <w:szCs w:val="24"/>
              </w:rPr>
            </w:pPr>
            <w:r>
              <w:t>СССР в 1945–1953 гг.</w:t>
            </w:r>
          </w:p>
        </w:tc>
        <w:tc>
          <w:tcPr>
            <w:tcW w:w="10499" w:type="dxa"/>
            <w:gridSpan w:val="2"/>
            <w:tcBorders>
              <w:top w:val="single" w:color="auto" w:sz="4" w:space="0"/>
              <w:left w:val="single" w:color="auto" w:sz="4" w:space="0"/>
              <w:bottom w:val="single" w:color="auto" w:sz="4" w:space="0"/>
              <w:right w:val="single" w:color="auto" w:sz="4" w:space="0"/>
            </w:tcBorders>
          </w:tcPr>
          <w:p w14:paraId="4ED87BEB">
            <w:pPr>
              <w:widowControl w:val="0"/>
              <w:autoSpaceDE w:val="0"/>
              <w:autoSpaceDN w:val="0"/>
              <w:spacing w:after="0" w:line="240" w:lineRule="auto"/>
              <w:rPr>
                <w:b/>
                <w:sz w:val="24"/>
                <w:szCs w:val="24"/>
              </w:rPr>
            </w:pPr>
            <w:r>
              <w:rPr>
                <w:b/>
              </w:rPr>
              <w:t>Основное содержание</w:t>
            </w:r>
          </w:p>
        </w:tc>
        <w:tc>
          <w:tcPr>
            <w:tcW w:w="851" w:type="dxa"/>
            <w:tcBorders>
              <w:top w:val="single" w:color="auto" w:sz="4" w:space="0"/>
              <w:left w:val="single" w:color="auto" w:sz="4" w:space="0"/>
              <w:bottom w:val="single" w:color="auto" w:sz="4" w:space="0"/>
              <w:right w:val="single" w:color="auto" w:sz="4" w:space="0"/>
            </w:tcBorders>
          </w:tcPr>
          <w:p w14:paraId="71930495">
            <w:pPr>
              <w:widowControl w:val="0"/>
              <w:autoSpaceDE w:val="0"/>
              <w:autoSpaceDN w:val="0"/>
              <w:spacing w:after="0" w:line="240" w:lineRule="auto"/>
              <w:jc w:val="center"/>
              <w:rPr>
                <w:b/>
                <w:sz w:val="24"/>
                <w:szCs w:val="24"/>
              </w:rPr>
            </w:pPr>
            <w:r>
              <w:rPr>
                <w:b/>
              </w:rPr>
              <w:t>2</w:t>
            </w:r>
          </w:p>
        </w:tc>
        <w:tc>
          <w:tcPr>
            <w:tcW w:w="1549" w:type="dxa"/>
            <w:vMerge w:val="restart"/>
            <w:tcBorders>
              <w:top w:val="single" w:color="auto" w:sz="4" w:space="0"/>
              <w:left w:val="single" w:color="auto" w:sz="4" w:space="0"/>
              <w:bottom w:val="single" w:color="auto" w:sz="4" w:space="0"/>
              <w:right w:val="single" w:color="auto" w:sz="4" w:space="0"/>
            </w:tcBorders>
          </w:tcPr>
          <w:p w14:paraId="7EF98355">
            <w:pPr>
              <w:widowControl w:val="0"/>
              <w:autoSpaceDE w:val="0"/>
              <w:autoSpaceDN w:val="0"/>
              <w:spacing w:after="0" w:line="240" w:lineRule="auto"/>
              <w:rPr>
                <w:sz w:val="24"/>
                <w:szCs w:val="24"/>
              </w:rPr>
            </w:pPr>
          </w:p>
          <w:p w14:paraId="0F1CE418">
            <w:pPr>
              <w:widowControl w:val="0"/>
              <w:autoSpaceDE w:val="0"/>
              <w:autoSpaceDN w:val="0"/>
              <w:spacing w:after="0" w:line="240" w:lineRule="auto"/>
            </w:pPr>
          </w:p>
          <w:p w14:paraId="390BA979">
            <w:pPr>
              <w:widowControl w:val="0"/>
              <w:autoSpaceDE w:val="0"/>
              <w:autoSpaceDN w:val="0"/>
              <w:spacing w:after="0" w:line="240" w:lineRule="auto"/>
            </w:pPr>
          </w:p>
          <w:p w14:paraId="69B22E31">
            <w:pPr>
              <w:widowControl w:val="0"/>
              <w:autoSpaceDE w:val="0"/>
              <w:autoSpaceDN w:val="0"/>
              <w:spacing w:after="0" w:line="240" w:lineRule="auto"/>
              <w:jc w:val="center"/>
            </w:pPr>
            <w:r>
              <w:t>ОК 05</w:t>
            </w:r>
          </w:p>
          <w:p w14:paraId="64486F12">
            <w:pPr>
              <w:widowControl w:val="0"/>
              <w:autoSpaceDE w:val="0"/>
              <w:autoSpaceDN w:val="0"/>
              <w:spacing w:after="0" w:line="240" w:lineRule="auto"/>
              <w:jc w:val="center"/>
            </w:pPr>
            <w:r>
              <w:t>ОК 06</w:t>
            </w:r>
          </w:p>
          <w:p w14:paraId="67B25D27">
            <w:pPr>
              <w:widowControl w:val="0"/>
              <w:autoSpaceDE w:val="0"/>
              <w:autoSpaceDN w:val="0"/>
              <w:spacing w:after="0" w:line="240" w:lineRule="auto"/>
              <w:rPr>
                <w:sz w:val="24"/>
                <w:szCs w:val="24"/>
              </w:rPr>
            </w:pPr>
          </w:p>
        </w:tc>
      </w:tr>
      <w:tr w14:paraId="228960C0">
        <w:tblPrEx>
          <w:tblCellMar>
            <w:top w:w="0" w:type="dxa"/>
            <w:left w:w="0" w:type="dxa"/>
            <w:bottom w:w="0" w:type="dxa"/>
            <w:right w:w="0" w:type="dxa"/>
          </w:tblCellMar>
        </w:tblPrEx>
        <w:trPr>
          <w:trHeight w:val="277" w:hRule="atLeast"/>
        </w:trPr>
        <w:tc>
          <w:tcPr>
            <w:tcW w:w="2694" w:type="dxa"/>
            <w:vMerge w:val="continue"/>
            <w:tcBorders>
              <w:top w:val="single" w:color="auto" w:sz="4" w:space="0"/>
              <w:left w:val="single" w:color="auto" w:sz="4" w:space="0"/>
              <w:bottom w:val="single" w:color="auto" w:sz="4" w:space="0"/>
              <w:right w:val="single" w:color="auto" w:sz="4" w:space="0"/>
            </w:tcBorders>
            <w:vAlign w:val="center"/>
          </w:tcPr>
          <w:p w14:paraId="2EA0D8F5">
            <w:pPr>
              <w:widowControl w:val="0"/>
              <w:autoSpaceDE w:val="0"/>
              <w:autoSpaceDN w:val="0"/>
              <w:spacing w:after="0" w:line="240" w:lineRule="auto"/>
              <w:rPr>
                <w:sz w:val="24"/>
                <w:szCs w:val="24"/>
              </w:rPr>
            </w:pPr>
          </w:p>
        </w:tc>
        <w:tc>
          <w:tcPr>
            <w:tcW w:w="10499" w:type="dxa"/>
            <w:gridSpan w:val="2"/>
            <w:tcBorders>
              <w:top w:val="single" w:color="auto" w:sz="4" w:space="0"/>
              <w:left w:val="single" w:color="auto" w:sz="4" w:space="0"/>
              <w:bottom w:val="single" w:color="auto" w:sz="4" w:space="0"/>
              <w:right w:val="single" w:color="auto" w:sz="4" w:space="0"/>
            </w:tcBorders>
          </w:tcPr>
          <w:p w14:paraId="7811E99D">
            <w:pPr>
              <w:widowControl w:val="0"/>
              <w:autoSpaceDE w:val="0"/>
              <w:autoSpaceDN w:val="0"/>
              <w:spacing w:after="0" w:line="240" w:lineRule="auto"/>
              <w:rPr>
                <w:sz w:val="24"/>
                <w:szCs w:val="24"/>
                <w:lang w:val="ru-RU"/>
              </w:rPr>
            </w:pPr>
            <w:r>
              <w:rPr>
                <w:lang w:val="ru-RU"/>
              </w:rPr>
              <w:t xml:space="preserve">СССР в первые послевоенные годы. Влияние последствий войны на советскую систему и общество. </w:t>
            </w:r>
            <w:r>
              <w:t>IV</w:t>
            </w:r>
            <w:r>
              <w:rPr>
                <w:lang w:val="ru-RU"/>
              </w:rPr>
              <w:t xml:space="preserve"> пятилетка: задачи и их решение. Восстановление индустриального потенциала страны. Сельское хозяйство и положение деревни. Голод 1946–1947 гг. Денежная реформа и отмена карточной системы (1947 г.). Ужесточение административно-командной системы. Идеологические кампании и послевоенные репрессии.  </w:t>
            </w:r>
          </w:p>
          <w:p w14:paraId="491B63D0">
            <w:pPr>
              <w:widowControl w:val="0"/>
              <w:autoSpaceDE w:val="0"/>
              <w:autoSpaceDN w:val="0"/>
              <w:spacing w:after="0" w:line="240" w:lineRule="auto"/>
              <w:jc w:val="both"/>
              <w:rPr>
                <w:sz w:val="24"/>
                <w:szCs w:val="24"/>
              </w:rPr>
            </w:pPr>
            <w:r>
              <w:rPr>
                <w:lang w:val="ru-RU"/>
              </w:rPr>
              <w:t xml:space="preserve">Внешняя политика СССР в первые послевоенные годы. Рост влияния СССР на международной арене. СССР и США. Фултонская речь У. Черчилля. Начало холодной войны. Начало гонки вооружений. Создание Совета Экономической Взаимопомощи (СЭВ). Конфликт СССР с Югославией. </w:t>
            </w:r>
            <w:r>
              <w:t>Создание Организации Варшавского договора (ОВД).</w:t>
            </w:r>
          </w:p>
        </w:tc>
        <w:tc>
          <w:tcPr>
            <w:tcW w:w="851" w:type="dxa"/>
            <w:tcBorders>
              <w:top w:val="single" w:color="auto" w:sz="4" w:space="0"/>
              <w:left w:val="single" w:color="auto" w:sz="4" w:space="0"/>
              <w:bottom w:val="single" w:color="auto" w:sz="4" w:space="0"/>
              <w:right w:val="single" w:color="auto" w:sz="4" w:space="0"/>
            </w:tcBorders>
          </w:tcPr>
          <w:p w14:paraId="7F96AC9F">
            <w:pPr>
              <w:widowControl w:val="0"/>
              <w:autoSpaceDE w:val="0"/>
              <w:autoSpaceDN w:val="0"/>
              <w:spacing w:after="0" w:line="240" w:lineRule="auto"/>
              <w:rPr>
                <w:sz w:val="24"/>
                <w:szCs w:val="24"/>
              </w:rPr>
            </w:pPr>
          </w:p>
          <w:p w14:paraId="1E35DE85">
            <w:pPr>
              <w:widowControl w:val="0"/>
              <w:autoSpaceDE w:val="0"/>
              <w:autoSpaceDN w:val="0"/>
              <w:spacing w:after="0" w:line="240" w:lineRule="auto"/>
            </w:pPr>
          </w:p>
          <w:p w14:paraId="5CA9B05E">
            <w:pPr>
              <w:widowControl w:val="0"/>
              <w:autoSpaceDE w:val="0"/>
              <w:autoSpaceDN w:val="0"/>
              <w:spacing w:after="0" w:line="240" w:lineRule="auto"/>
            </w:pPr>
          </w:p>
          <w:p w14:paraId="00641C29">
            <w:pPr>
              <w:widowControl w:val="0"/>
              <w:autoSpaceDE w:val="0"/>
              <w:autoSpaceDN w:val="0"/>
              <w:spacing w:after="0" w:line="240" w:lineRule="auto"/>
              <w:jc w:val="center"/>
              <w:rPr>
                <w:sz w:val="24"/>
                <w:szCs w:val="24"/>
              </w:rPr>
            </w:pPr>
            <w:r>
              <w:t>2</w:t>
            </w:r>
          </w:p>
        </w:tc>
        <w:tc>
          <w:tcPr>
            <w:tcW w:w="1549" w:type="dxa"/>
            <w:vMerge w:val="continue"/>
            <w:tcBorders>
              <w:top w:val="single" w:color="auto" w:sz="4" w:space="0"/>
              <w:left w:val="single" w:color="auto" w:sz="4" w:space="0"/>
              <w:bottom w:val="single" w:color="auto" w:sz="4" w:space="0"/>
              <w:right w:val="single" w:color="auto" w:sz="4" w:space="0"/>
            </w:tcBorders>
            <w:vAlign w:val="center"/>
          </w:tcPr>
          <w:p w14:paraId="7854F6B2">
            <w:pPr>
              <w:widowControl w:val="0"/>
              <w:autoSpaceDE w:val="0"/>
              <w:autoSpaceDN w:val="0"/>
              <w:spacing w:after="0" w:line="240" w:lineRule="auto"/>
              <w:rPr>
                <w:sz w:val="24"/>
                <w:szCs w:val="24"/>
              </w:rPr>
            </w:pPr>
          </w:p>
        </w:tc>
      </w:tr>
      <w:tr w14:paraId="7E35EA81">
        <w:tblPrEx>
          <w:tblCellMar>
            <w:top w:w="0" w:type="dxa"/>
            <w:left w:w="0" w:type="dxa"/>
            <w:bottom w:w="0" w:type="dxa"/>
            <w:right w:w="0" w:type="dxa"/>
          </w:tblCellMar>
        </w:tblPrEx>
        <w:trPr>
          <w:trHeight w:val="347" w:hRule="atLeast"/>
        </w:trPr>
        <w:tc>
          <w:tcPr>
            <w:tcW w:w="2694" w:type="dxa"/>
            <w:vMerge w:val="restart"/>
            <w:tcBorders>
              <w:top w:val="single" w:color="auto" w:sz="4" w:space="0"/>
              <w:left w:val="single" w:color="auto" w:sz="4" w:space="0"/>
              <w:bottom w:val="single" w:color="auto" w:sz="4" w:space="0"/>
              <w:right w:val="single" w:color="auto" w:sz="4" w:space="0"/>
            </w:tcBorders>
          </w:tcPr>
          <w:p w14:paraId="4A562BB9">
            <w:pPr>
              <w:widowControl w:val="0"/>
              <w:autoSpaceDE w:val="0"/>
              <w:autoSpaceDN w:val="0"/>
              <w:spacing w:after="0" w:line="240" w:lineRule="auto"/>
              <w:rPr>
                <w:sz w:val="24"/>
                <w:szCs w:val="24"/>
                <w:lang w:val="ru-RU"/>
              </w:rPr>
            </w:pPr>
            <w:r>
              <w:rPr>
                <w:lang w:val="ru-RU"/>
              </w:rPr>
              <w:t xml:space="preserve">Тема 4.2.   </w:t>
            </w:r>
          </w:p>
          <w:p w14:paraId="32403D66">
            <w:pPr>
              <w:widowControl w:val="0"/>
              <w:autoSpaceDE w:val="0"/>
              <w:autoSpaceDN w:val="0"/>
              <w:spacing w:after="0" w:line="240" w:lineRule="auto"/>
              <w:rPr>
                <w:lang w:val="ru-RU"/>
              </w:rPr>
            </w:pPr>
            <w:r>
              <w:rPr>
                <w:lang w:val="ru-RU"/>
              </w:rPr>
              <w:t xml:space="preserve">СССР в середине 1950-х – первой половине 1960-х гг. </w:t>
            </w:r>
          </w:p>
          <w:p w14:paraId="21BB73B9">
            <w:pPr>
              <w:widowControl w:val="0"/>
              <w:autoSpaceDE w:val="0"/>
              <w:autoSpaceDN w:val="0"/>
              <w:spacing w:after="0" w:line="240" w:lineRule="auto"/>
              <w:rPr>
                <w:sz w:val="24"/>
                <w:szCs w:val="24"/>
                <w:lang w:val="ru-RU"/>
              </w:rPr>
            </w:pPr>
          </w:p>
        </w:tc>
        <w:tc>
          <w:tcPr>
            <w:tcW w:w="10499" w:type="dxa"/>
            <w:gridSpan w:val="2"/>
            <w:tcBorders>
              <w:top w:val="single" w:color="auto" w:sz="4" w:space="0"/>
              <w:left w:val="single" w:color="auto" w:sz="4" w:space="0"/>
              <w:bottom w:val="single" w:color="auto" w:sz="4" w:space="0"/>
              <w:right w:val="single" w:color="auto" w:sz="4" w:space="0"/>
            </w:tcBorders>
          </w:tcPr>
          <w:p w14:paraId="573EA6CC">
            <w:pPr>
              <w:widowControl w:val="0"/>
              <w:autoSpaceDE w:val="0"/>
              <w:autoSpaceDN w:val="0"/>
              <w:spacing w:after="0" w:line="240" w:lineRule="auto"/>
              <w:rPr>
                <w:sz w:val="24"/>
                <w:szCs w:val="24"/>
              </w:rPr>
            </w:pPr>
            <w:r>
              <w:rPr>
                <w:b/>
              </w:rPr>
              <w:t>Основное содержание</w:t>
            </w:r>
          </w:p>
        </w:tc>
        <w:tc>
          <w:tcPr>
            <w:tcW w:w="851" w:type="dxa"/>
            <w:tcBorders>
              <w:top w:val="single" w:color="auto" w:sz="4" w:space="0"/>
              <w:left w:val="single" w:color="auto" w:sz="4" w:space="0"/>
              <w:bottom w:val="single" w:color="auto" w:sz="4" w:space="0"/>
              <w:right w:val="single" w:color="auto" w:sz="4" w:space="0"/>
            </w:tcBorders>
          </w:tcPr>
          <w:p w14:paraId="2DD907FE">
            <w:pPr>
              <w:widowControl w:val="0"/>
              <w:autoSpaceDE w:val="0"/>
              <w:autoSpaceDN w:val="0"/>
              <w:spacing w:after="0" w:line="240" w:lineRule="auto"/>
              <w:jc w:val="center"/>
              <w:rPr>
                <w:b/>
                <w:sz w:val="24"/>
                <w:szCs w:val="24"/>
              </w:rPr>
            </w:pPr>
            <w:r>
              <w:rPr>
                <w:b/>
              </w:rPr>
              <w:t>6</w:t>
            </w:r>
          </w:p>
        </w:tc>
        <w:tc>
          <w:tcPr>
            <w:tcW w:w="1549" w:type="dxa"/>
            <w:vMerge w:val="restart"/>
            <w:tcBorders>
              <w:top w:val="single" w:color="auto" w:sz="4" w:space="0"/>
              <w:left w:val="single" w:color="auto" w:sz="4" w:space="0"/>
              <w:bottom w:val="single" w:color="auto" w:sz="4" w:space="0"/>
              <w:right w:val="single" w:color="auto" w:sz="4" w:space="0"/>
            </w:tcBorders>
          </w:tcPr>
          <w:p w14:paraId="4F167BE8">
            <w:pPr>
              <w:widowControl w:val="0"/>
              <w:autoSpaceDE w:val="0"/>
              <w:autoSpaceDN w:val="0"/>
              <w:spacing w:after="0" w:line="240" w:lineRule="auto"/>
              <w:rPr>
                <w:sz w:val="24"/>
                <w:szCs w:val="24"/>
              </w:rPr>
            </w:pPr>
          </w:p>
          <w:p w14:paraId="2DC3B0DC">
            <w:pPr>
              <w:widowControl w:val="0"/>
              <w:autoSpaceDE w:val="0"/>
              <w:autoSpaceDN w:val="0"/>
              <w:spacing w:after="0" w:line="240" w:lineRule="auto"/>
            </w:pPr>
          </w:p>
          <w:p w14:paraId="364A9839">
            <w:pPr>
              <w:widowControl w:val="0"/>
              <w:autoSpaceDE w:val="0"/>
              <w:autoSpaceDN w:val="0"/>
              <w:spacing w:after="0" w:line="240" w:lineRule="auto"/>
            </w:pPr>
          </w:p>
          <w:p w14:paraId="2AC9737E">
            <w:pPr>
              <w:widowControl w:val="0"/>
              <w:autoSpaceDE w:val="0"/>
              <w:autoSpaceDN w:val="0"/>
              <w:spacing w:after="0" w:line="240" w:lineRule="auto"/>
            </w:pPr>
          </w:p>
          <w:p w14:paraId="22F4D78F">
            <w:pPr>
              <w:widowControl w:val="0"/>
              <w:autoSpaceDE w:val="0"/>
              <w:autoSpaceDN w:val="0"/>
              <w:spacing w:after="0" w:line="240" w:lineRule="auto"/>
            </w:pPr>
          </w:p>
          <w:p w14:paraId="398F4EC3">
            <w:pPr>
              <w:widowControl w:val="0"/>
              <w:autoSpaceDE w:val="0"/>
              <w:autoSpaceDN w:val="0"/>
              <w:spacing w:after="0" w:line="240" w:lineRule="auto"/>
              <w:jc w:val="center"/>
            </w:pPr>
          </w:p>
          <w:p w14:paraId="2F24F876">
            <w:pPr>
              <w:widowControl w:val="0"/>
              <w:autoSpaceDE w:val="0"/>
              <w:autoSpaceDN w:val="0"/>
              <w:spacing w:after="0" w:line="240" w:lineRule="auto"/>
              <w:jc w:val="center"/>
            </w:pPr>
            <w:r>
              <w:t>ОК 02</w:t>
            </w:r>
          </w:p>
          <w:p w14:paraId="6D6635FA">
            <w:pPr>
              <w:widowControl w:val="0"/>
              <w:autoSpaceDE w:val="0"/>
              <w:autoSpaceDN w:val="0"/>
              <w:spacing w:after="0" w:line="240" w:lineRule="auto"/>
              <w:jc w:val="center"/>
            </w:pPr>
            <w:r>
              <w:t>ОК 05</w:t>
            </w:r>
          </w:p>
          <w:p w14:paraId="349D787F">
            <w:pPr>
              <w:widowControl w:val="0"/>
              <w:autoSpaceDE w:val="0"/>
              <w:autoSpaceDN w:val="0"/>
              <w:spacing w:after="0" w:line="240" w:lineRule="auto"/>
              <w:rPr>
                <w:sz w:val="24"/>
                <w:szCs w:val="24"/>
              </w:rPr>
            </w:pPr>
          </w:p>
        </w:tc>
      </w:tr>
      <w:tr w14:paraId="3DEA1B11">
        <w:tblPrEx>
          <w:tblCellMar>
            <w:top w:w="0" w:type="dxa"/>
            <w:left w:w="0" w:type="dxa"/>
            <w:bottom w:w="0" w:type="dxa"/>
            <w:right w:w="0" w:type="dxa"/>
          </w:tblCellMar>
        </w:tblPrEx>
        <w:trPr>
          <w:trHeight w:val="690" w:hRule="atLeast"/>
        </w:trPr>
        <w:tc>
          <w:tcPr>
            <w:tcW w:w="2694" w:type="dxa"/>
            <w:vMerge w:val="continue"/>
            <w:tcBorders>
              <w:top w:val="single" w:color="auto" w:sz="4" w:space="0"/>
              <w:left w:val="single" w:color="auto" w:sz="4" w:space="0"/>
              <w:bottom w:val="single" w:color="auto" w:sz="4" w:space="0"/>
              <w:right w:val="single" w:color="auto" w:sz="4" w:space="0"/>
            </w:tcBorders>
            <w:vAlign w:val="center"/>
          </w:tcPr>
          <w:p w14:paraId="00978DC6">
            <w:pPr>
              <w:widowControl w:val="0"/>
              <w:autoSpaceDE w:val="0"/>
              <w:autoSpaceDN w:val="0"/>
              <w:spacing w:after="0" w:line="240" w:lineRule="auto"/>
              <w:rPr>
                <w:sz w:val="24"/>
                <w:szCs w:val="24"/>
              </w:rPr>
            </w:pPr>
          </w:p>
        </w:tc>
        <w:tc>
          <w:tcPr>
            <w:tcW w:w="10499" w:type="dxa"/>
            <w:gridSpan w:val="2"/>
            <w:tcBorders>
              <w:top w:val="single" w:color="auto" w:sz="4" w:space="0"/>
              <w:left w:val="single" w:color="auto" w:sz="4" w:space="0"/>
              <w:bottom w:val="single" w:color="auto" w:sz="4" w:space="0"/>
              <w:right w:val="single" w:color="auto" w:sz="4" w:space="0"/>
            </w:tcBorders>
          </w:tcPr>
          <w:p w14:paraId="3A4A4B53">
            <w:pPr>
              <w:widowControl w:val="0"/>
              <w:autoSpaceDE w:val="0"/>
              <w:autoSpaceDN w:val="0"/>
              <w:spacing w:after="0" w:line="240" w:lineRule="auto"/>
              <w:jc w:val="both"/>
              <w:rPr>
                <w:sz w:val="24"/>
                <w:szCs w:val="24"/>
                <w:lang w:val="ru-RU"/>
              </w:rPr>
            </w:pPr>
            <w:r>
              <w:rPr>
                <w:lang w:val="ru-RU"/>
              </w:rPr>
              <w:t xml:space="preserve">Общественно-политическое развитие СССР в условиях «оттепели». Смерть Сталина и борьба за власть в советском руководстве. </w:t>
            </w:r>
            <w:r>
              <w:t>XX</w:t>
            </w:r>
            <w:r>
              <w:rPr>
                <w:lang w:val="ru-RU"/>
              </w:rPr>
              <w:t xml:space="preserve"> съезд КПСС и разоблачение «культа личности» Сталина. Начало реабилитации жертв массовых политических репрессий и смягчение политической цензуры. Утверждение единоличной власти Хрущева. </w:t>
            </w:r>
          </w:p>
          <w:p w14:paraId="60C8329D">
            <w:pPr>
              <w:widowControl w:val="0"/>
              <w:autoSpaceDE w:val="0"/>
              <w:autoSpaceDN w:val="0"/>
              <w:spacing w:after="0" w:line="240" w:lineRule="auto"/>
              <w:jc w:val="both"/>
              <w:rPr>
                <w:lang w:val="ru-RU"/>
              </w:rPr>
            </w:pPr>
            <w:r>
              <w:rPr>
                <w:lang w:val="ru-RU"/>
              </w:rPr>
              <w:t xml:space="preserve">Экономическое развитие СССР в середине 50-х – первой половине 60-х гг.  Переход от отраслевой системы управления к совнархозам. Освоение целинных земель.  </w:t>
            </w:r>
          </w:p>
          <w:p w14:paraId="714A3278">
            <w:pPr>
              <w:widowControl w:val="0"/>
              <w:autoSpaceDE w:val="0"/>
              <w:autoSpaceDN w:val="0"/>
              <w:spacing w:after="0" w:line="240" w:lineRule="auto"/>
              <w:jc w:val="both"/>
              <w:rPr>
                <w:lang w:val="ru-RU"/>
              </w:rPr>
            </w:pPr>
            <w:r>
              <w:rPr>
                <w:lang w:val="ru-RU"/>
              </w:rPr>
              <w:t xml:space="preserve">Социальные преобразования. Повышение пенсий, попытки решения жилищного вопроса. Дефицит товаров народного потребления. </w:t>
            </w:r>
          </w:p>
          <w:p w14:paraId="5F6CCAE8">
            <w:pPr>
              <w:widowControl w:val="0"/>
              <w:autoSpaceDE w:val="0"/>
              <w:autoSpaceDN w:val="0"/>
              <w:spacing w:after="0" w:line="240" w:lineRule="auto"/>
              <w:jc w:val="both"/>
              <w:rPr>
                <w:sz w:val="24"/>
                <w:szCs w:val="24"/>
                <w:lang w:val="ru-RU"/>
              </w:rPr>
            </w:pPr>
            <w:r>
              <w:rPr>
                <w:lang w:val="ru-RU"/>
              </w:rPr>
              <w:t>Культурное пространство и повседневная жизнь. Изменение общественной атмосферы. Всемирный фестиваль молодежи и студентов 1957 г. Внешняя политика СССР в середине 50-х – первой половине 60-х гг. Новый курс советской внешней политики: от конфронтации к диалогу и мирному сосуществованию. Международные военно-политические кризисы, позиция СССР и стратегия ядерного сдерживания. СССР и мировая социалистическая система. Отставка Н.С. Хрущева. Нарастание дисбаланса в экономике и субъективизма в политике. Научно-техническая революция в СССР. Перемены в научно- технической политике. Военный и гражданский секторы экономики. Начало освоения космоса. Запуск первого спутника Земли. Исторические полёты Ю.А. Гагарина и первой в мире женщины-космонавта В.В. Терешковой.</w:t>
            </w:r>
          </w:p>
        </w:tc>
        <w:tc>
          <w:tcPr>
            <w:tcW w:w="851" w:type="dxa"/>
            <w:tcBorders>
              <w:top w:val="single" w:color="auto" w:sz="4" w:space="0"/>
              <w:left w:val="single" w:color="auto" w:sz="4" w:space="0"/>
              <w:bottom w:val="single" w:color="auto" w:sz="4" w:space="0"/>
              <w:right w:val="single" w:color="auto" w:sz="4" w:space="0"/>
            </w:tcBorders>
          </w:tcPr>
          <w:p w14:paraId="4A73D545">
            <w:pPr>
              <w:widowControl w:val="0"/>
              <w:autoSpaceDE w:val="0"/>
              <w:autoSpaceDN w:val="0"/>
              <w:spacing w:after="0" w:line="240" w:lineRule="auto"/>
              <w:rPr>
                <w:sz w:val="24"/>
                <w:szCs w:val="24"/>
                <w:lang w:val="ru-RU"/>
              </w:rPr>
            </w:pPr>
          </w:p>
          <w:p w14:paraId="0997BB83">
            <w:pPr>
              <w:widowControl w:val="0"/>
              <w:autoSpaceDE w:val="0"/>
              <w:autoSpaceDN w:val="0"/>
              <w:spacing w:after="0" w:line="240" w:lineRule="auto"/>
              <w:rPr>
                <w:lang w:val="ru-RU"/>
              </w:rPr>
            </w:pPr>
          </w:p>
          <w:p w14:paraId="75AF677D">
            <w:pPr>
              <w:widowControl w:val="0"/>
              <w:autoSpaceDE w:val="0"/>
              <w:autoSpaceDN w:val="0"/>
              <w:spacing w:after="0" w:line="240" w:lineRule="auto"/>
              <w:rPr>
                <w:lang w:val="ru-RU"/>
              </w:rPr>
            </w:pPr>
          </w:p>
          <w:p w14:paraId="5CAD5B97">
            <w:pPr>
              <w:widowControl w:val="0"/>
              <w:autoSpaceDE w:val="0"/>
              <w:autoSpaceDN w:val="0"/>
              <w:spacing w:after="0" w:line="240" w:lineRule="auto"/>
              <w:rPr>
                <w:lang w:val="ru-RU"/>
              </w:rPr>
            </w:pPr>
          </w:p>
          <w:p w14:paraId="25304FF4">
            <w:pPr>
              <w:widowControl w:val="0"/>
              <w:autoSpaceDE w:val="0"/>
              <w:autoSpaceDN w:val="0"/>
              <w:spacing w:after="0" w:line="240" w:lineRule="auto"/>
              <w:rPr>
                <w:lang w:val="ru-RU"/>
              </w:rPr>
            </w:pPr>
          </w:p>
          <w:p w14:paraId="414FC582">
            <w:pPr>
              <w:widowControl w:val="0"/>
              <w:autoSpaceDE w:val="0"/>
              <w:autoSpaceDN w:val="0"/>
              <w:spacing w:after="0" w:line="240" w:lineRule="auto"/>
              <w:rPr>
                <w:lang w:val="ru-RU"/>
              </w:rPr>
            </w:pPr>
          </w:p>
          <w:p w14:paraId="30D4F2E6">
            <w:pPr>
              <w:widowControl w:val="0"/>
              <w:autoSpaceDE w:val="0"/>
              <w:autoSpaceDN w:val="0"/>
              <w:spacing w:after="0" w:line="240" w:lineRule="auto"/>
              <w:jc w:val="center"/>
              <w:rPr>
                <w:sz w:val="24"/>
                <w:szCs w:val="24"/>
              </w:rPr>
            </w:pPr>
            <w:r>
              <w:t>4</w:t>
            </w:r>
          </w:p>
        </w:tc>
        <w:tc>
          <w:tcPr>
            <w:tcW w:w="1549" w:type="dxa"/>
            <w:vMerge w:val="continue"/>
            <w:tcBorders>
              <w:top w:val="single" w:color="auto" w:sz="4" w:space="0"/>
              <w:left w:val="single" w:color="auto" w:sz="4" w:space="0"/>
              <w:bottom w:val="single" w:color="auto" w:sz="4" w:space="0"/>
              <w:right w:val="single" w:color="auto" w:sz="4" w:space="0"/>
            </w:tcBorders>
            <w:vAlign w:val="center"/>
          </w:tcPr>
          <w:p w14:paraId="14C39D22">
            <w:pPr>
              <w:widowControl w:val="0"/>
              <w:autoSpaceDE w:val="0"/>
              <w:autoSpaceDN w:val="0"/>
              <w:spacing w:after="0" w:line="240" w:lineRule="auto"/>
              <w:rPr>
                <w:sz w:val="24"/>
                <w:szCs w:val="24"/>
              </w:rPr>
            </w:pPr>
          </w:p>
        </w:tc>
      </w:tr>
      <w:tr w14:paraId="1920902A">
        <w:tblPrEx>
          <w:tblCellMar>
            <w:top w:w="0" w:type="dxa"/>
            <w:left w:w="0" w:type="dxa"/>
            <w:bottom w:w="0" w:type="dxa"/>
            <w:right w:w="0" w:type="dxa"/>
          </w:tblCellMar>
        </w:tblPrEx>
        <w:tc>
          <w:tcPr>
            <w:tcW w:w="2694" w:type="dxa"/>
            <w:vMerge w:val="continue"/>
            <w:tcBorders>
              <w:top w:val="single" w:color="auto" w:sz="4" w:space="0"/>
              <w:left w:val="single" w:color="auto" w:sz="4" w:space="0"/>
              <w:bottom w:val="single" w:color="auto" w:sz="4" w:space="0"/>
              <w:right w:val="single" w:color="auto" w:sz="4" w:space="0"/>
            </w:tcBorders>
            <w:vAlign w:val="center"/>
          </w:tcPr>
          <w:p w14:paraId="42975D8B">
            <w:pPr>
              <w:widowControl w:val="0"/>
              <w:autoSpaceDE w:val="0"/>
              <w:autoSpaceDN w:val="0"/>
              <w:spacing w:after="0" w:line="240" w:lineRule="auto"/>
              <w:rPr>
                <w:sz w:val="24"/>
                <w:szCs w:val="24"/>
              </w:rPr>
            </w:pPr>
          </w:p>
        </w:tc>
        <w:tc>
          <w:tcPr>
            <w:tcW w:w="10499" w:type="dxa"/>
            <w:gridSpan w:val="2"/>
            <w:tcBorders>
              <w:top w:val="single" w:color="auto" w:sz="4" w:space="0"/>
              <w:left w:val="single" w:color="auto" w:sz="4" w:space="0"/>
              <w:bottom w:val="single" w:color="auto" w:sz="4" w:space="0"/>
              <w:right w:val="single" w:color="auto" w:sz="4" w:space="0"/>
            </w:tcBorders>
          </w:tcPr>
          <w:p w14:paraId="583BB740">
            <w:pPr>
              <w:widowControl w:val="0"/>
              <w:autoSpaceDE w:val="0"/>
              <w:autoSpaceDN w:val="0"/>
              <w:spacing w:after="0" w:line="240" w:lineRule="auto"/>
              <w:rPr>
                <w:b/>
                <w:sz w:val="24"/>
                <w:szCs w:val="24"/>
              </w:rPr>
            </w:pPr>
            <w:r>
              <w:rPr>
                <w:b/>
              </w:rPr>
              <w:t>Практические занятия</w:t>
            </w:r>
          </w:p>
        </w:tc>
        <w:tc>
          <w:tcPr>
            <w:tcW w:w="851" w:type="dxa"/>
            <w:tcBorders>
              <w:top w:val="single" w:color="auto" w:sz="4" w:space="0"/>
              <w:left w:val="single" w:color="auto" w:sz="4" w:space="0"/>
              <w:bottom w:val="single" w:color="auto" w:sz="4" w:space="0"/>
              <w:right w:val="single" w:color="auto" w:sz="4" w:space="0"/>
            </w:tcBorders>
          </w:tcPr>
          <w:p w14:paraId="7A98E3E5">
            <w:pPr>
              <w:widowControl w:val="0"/>
              <w:autoSpaceDE w:val="0"/>
              <w:autoSpaceDN w:val="0"/>
              <w:spacing w:after="0" w:line="240" w:lineRule="auto"/>
              <w:jc w:val="center"/>
              <w:rPr>
                <w:b/>
                <w:sz w:val="24"/>
                <w:szCs w:val="24"/>
              </w:rPr>
            </w:pPr>
            <w:r>
              <w:rPr>
                <w:b/>
              </w:rPr>
              <w:t>2</w:t>
            </w:r>
          </w:p>
        </w:tc>
        <w:tc>
          <w:tcPr>
            <w:tcW w:w="1549" w:type="dxa"/>
            <w:vMerge w:val="continue"/>
            <w:tcBorders>
              <w:top w:val="single" w:color="auto" w:sz="4" w:space="0"/>
              <w:left w:val="single" w:color="auto" w:sz="4" w:space="0"/>
              <w:bottom w:val="single" w:color="auto" w:sz="4" w:space="0"/>
              <w:right w:val="single" w:color="auto" w:sz="4" w:space="0"/>
            </w:tcBorders>
            <w:vAlign w:val="center"/>
          </w:tcPr>
          <w:p w14:paraId="10B56588">
            <w:pPr>
              <w:widowControl w:val="0"/>
              <w:autoSpaceDE w:val="0"/>
              <w:autoSpaceDN w:val="0"/>
              <w:spacing w:after="0" w:line="240" w:lineRule="auto"/>
              <w:rPr>
                <w:sz w:val="24"/>
                <w:szCs w:val="24"/>
              </w:rPr>
            </w:pPr>
          </w:p>
        </w:tc>
      </w:tr>
      <w:tr w14:paraId="65F02003">
        <w:tblPrEx>
          <w:tblCellMar>
            <w:top w:w="0" w:type="dxa"/>
            <w:left w:w="0" w:type="dxa"/>
            <w:bottom w:w="0" w:type="dxa"/>
            <w:right w:w="0" w:type="dxa"/>
          </w:tblCellMar>
        </w:tblPrEx>
        <w:tc>
          <w:tcPr>
            <w:tcW w:w="2694" w:type="dxa"/>
            <w:vMerge w:val="continue"/>
            <w:tcBorders>
              <w:top w:val="single" w:color="auto" w:sz="4" w:space="0"/>
              <w:left w:val="single" w:color="auto" w:sz="4" w:space="0"/>
              <w:bottom w:val="single" w:color="auto" w:sz="4" w:space="0"/>
              <w:right w:val="single" w:color="auto" w:sz="4" w:space="0"/>
            </w:tcBorders>
            <w:vAlign w:val="center"/>
          </w:tcPr>
          <w:p w14:paraId="7903B568">
            <w:pPr>
              <w:widowControl w:val="0"/>
              <w:autoSpaceDE w:val="0"/>
              <w:autoSpaceDN w:val="0"/>
              <w:spacing w:after="0" w:line="240" w:lineRule="auto"/>
              <w:rPr>
                <w:sz w:val="24"/>
                <w:szCs w:val="24"/>
              </w:rPr>
            </w:pPr>
          </w:p>
        </w:tc>
        <w:tc>
          <w:tcPr>
            <w:tcW w:w="10499" w:type="dxa"/>
            <w:gridSpan w:val="2"/>
            <w:tcBorders>
              <w:top w:val="single" w:color="auto" w:sz="4" w:space="0"/>
              <w:left w:val="single" w:color="auto" w:sz="4" w:space="0"/>
              <w:bottom w:val="single" w:color="auto" w:sz="4" w:space="0"/>
              <w:right w:val="single" w:color="auto" w:sz="4" w:space="0"/>
            </w:tcBorders>
          </w:tcPr>
          <w:p w14:paraId="31EDDD52">
            <w:pPr>
              <w:widowControl w:val="0"/>
              <w:autoSpaceDE w:val="0"/>
              <w:autoSpaceDN w:val="0"/>
              <w:spacing w:after="0" w:line="240" w:lineRule="auto"/>
              <w:rPr>
                <w:sz w:val="24"/>
                <w:szCs w:val="24"/>
                <w:lang w:val="ru-RU"/>
              </w:rPr>
            </w:pPr>
            <w:r>
              <w:rPr>
                <w:lang w:val="ru-RU"/>
              </w:rPr>
              <w:t xml:space="preserve">Общественно-политическая жизнь в СССР в годы «перестройки». Внешняя политика СССР в 1985–1991 гг. Дебаты «за» и «против». Становление новой государственности в РФ. Внешняя политика России в 90-е гг. Повседневная жизнь россиян в условиях реформ. Занятие с использованием музейнопедагогических технологий. Развитие политической системы России в начале </w:t>
            </w:r>
            <w:r>
              <w:t>XXI</w:t>
            </w:r>
            <w:r>
              <w:rPr>
                <w:lang w:val="ru-RU"/>
              </w:rPr>
              <w:t xml:space="preserve"> в. Мир и процессы глобализации в новых условиях.</w:t>
            </w:r>
          </w:p>
        </w:tc>
        <w:tc>
          <w:tcPr>
            <w:tcW w:w="851" w:type="dxa"/>
            <w:tcBorders>
              <w:top w:val="single" w:color="auto" w:sz="4" w:space="0"/>
              <w:left w:val="single" w:color="auto" w:sz="4" w:space="0"/>
              <w:bottom w:val="single" w:color="auto" w:sz="4" w:space="0"/>
              <w:right w:val="single" w:color="auto" w:sz="4" w:space="0"/>
            </w:tcBorders>
          </w:tcPr>
          <w:p w14:paraId="6A4EE9D9">
            <w:pPr>
              <w:widowControl w:val="0"/>
              <w:autoSpaceDE w:val="0"/>
              <w:autoSpaceDN w:val="0"/>
              <w:spacing w:after="0" w:line="240" w:lineRule="auto"/>
              <w:jc w:val="center"/>
              <w:rPr>
                <w:sz w:val="24"/>
                <w:szCs w:val="24"/>
              </w:rPr>
            </w:pPr>
            <w:r>
              <w:t>2</w:t>
            </w:r>
          </w:p>
        </w:tc>
        <w:tc>
          <w:tcPr>
            <w:tcW w:w="1549" w:type="dxa"/>
            <w:vMerge w:val="continue"/>
            <w:tcBorders>
              <w:top w:val="single" w:color="auto" w:sz="4" w:space="0"/>
              <w:left w:val="single" w:color="auto" w:sz="4" w:space="0"/>
              <w:bottom w:val="single" w:color="auto" w:sz="4" w:space="0"/>
              <w:right w:val="single" w:color="auto" w:sz="4" w:space="0"/>
            </w:tcBorders>
            <w:vAlign w:val="center"/>
          </w:tcPr>
          <w:p w14:paraId="635ECEE5">
            <w:pPr>
              <w:widowControl w:val="0"/>
              <w:autoSpaceDE w:val="0"/>
              <w:autoSpaceDN w:val="0"/>
              <w:spacing w:after="0" w:line="240" w:lineRule="auto"/>
              <w:rPr>
                <w:sz w:val="24"/>
                <w:szCs w:val="24"/>
              </w:rPr>
            </w:pPr>
          </w:p>
        </w:tc>
      </w:tr>
      <w:tr w14:paraId="34094B71">
        <w:tblPrEx>
          <w:tblCellMar>
            <w:top w:w="0" w:type="dxa"/>
            <w:left w:w="0" w:type="dxa"/>
            <w:bottom w:w="0" w:type="dxa"/>
            <w:right w:w="0" w:type="dxa"/>
          </w:tblCellMar>
        </w:tblPrEx>
        <w:trPr>
          <w:trHeight w:val="278" w:hRule="atLeast"/>
        </w:trPr>
        <w:tc>
          <w:tcPr>
            <w:tcW w:w="2694" w:type="dxa"/>
            <w:vMerge w:val="restart"/>
            <w:tcBorders>
              <w:top w:val="single" w:color="auto" w:sz="4" w:space="0"/>
              <w:left w:val="single" w:color="auto" w:sz="4" w:space="0"/>
              <w:bottom w:val="single" w:color="auto" w:sz="4" w:space="0"/>
              <w:right w:val="single" w:color="auto" w:sz="4" w:space="0"/>
            </w:tcBorders>
          </w:tcPr>
          <w:p w14:paraId="502F922D">
            <w:pPr>
              <w:widowControl w:val="0"/>
              <w:autoSpaceDE w:val="0"/>
              <w:autoSpaceDN w:val="0"/>
              <w:spacing w:after="0" w:line="240" w:lineRule="auto"/>
              <w:rPr>
                <w:sz w:val="24"/>
                <w:szCs w:val="24"/>
                <w:lang w:val="ru-RU"/>
              </w:rPr>
            </w:pPr>
            <w:r>
              <w:rPr>
                <w:lang w:val="ru-RU"/>
              </w:rPr>
              <w:t>Тема 4.3. Советское общество в середине 1960-х – начале 1980-х гг.</w:t>
            </w:r>
          </w:p>
        </w:tc>
        <w:tc>
          <w:tcPr>
            <w:tcW w:w="10499" w:type="dxa"/>
            <w:gridSpan w:val="2"/>
            <w:tcBorders>
              <w:top w:val="single" w:color="auto" w:sz="4" w:space="0"/>
              <w:left w:val="single" w:color="auto" w:sz="4" w:space="0"/>
              <w:bottom w:val="single" w:color="auto" w:sz="4" w:space="0"/>
              <w:right w:val="single" w:color="auto" w:sz="4" w:space="0"/>
            </w:tcBorders>
          </w:tcPr>
          <w:p w14:paraId="27D7A6A4">
            <w:pPr>
              <w:widowControl w:val="0"/>
              <w:autoSpaceDE w:val="0"/>
              <w:autoSpaceDN w:val="0"/>
              <w:spacing w:after="0" w:line="240" w:lineRule="auto"/>
              <w:rPr>
                <w:b/>
                <w:sz w:val="24"/>
                <w:szCs w:val="24"/>
              </w:rPr>
            </w:pPr>
            <w:r>
              <w:rPr>
                <w:b/>
              </w:rPr>
              <w:t>Основное содержание</w:t>
            </w:r>
          </w:p>
        </w:tc>
        <w:tc>
          <w:tcPr>
            <w:tcW w:w="851" w:type="dxa"/>
            <w:tcBorders>
              <w:top w:val="single" w:color="auto" w:sz="4" w:space="0"/>
              <w:left w:val="single" w:color="auto" w:sz="4" w:space="0"/>
              <w:bottom w:val="single" w:color="auto" w:sz="4" w:space="0"/>
              <w:right w:val="single" w:color="auto" w:sz="4" w:space="0"/>
            </w:tcBorders>
          </w:tcPr>
          <w:p w14:paraId="0DE07045">
            <w:pPr>
              <w:widowControl w:val="0"/>
              <w:autoSpaceDE w:val="0"/>
              <w:autoSpaceDN w:val="0"/>
              <w:spacing w:after="0" w:line="240" w:lineRule="auto"/>
              <w:jc w:val="center"/>
              <w:rPr>
                <w:b/>
                <w:sz w:val="24"/>
                <w:szCs w:val="24"/>
              </w:rPr>
            </w:pPr>
            <w:r>
              <w:rPr>
                <w:b/>
              </w:rPr>
              <w:t>2</w:t>
            </w:r>
          </w:p>
        </w:tc>
        <w:tc>
          <w:tcPr>
            <w:tcW w:w="1549" w:type="dxa"/>
            <w:vMerge w:val="restart"/>
            <w:tcBorders>
              <w:top w:val="single" w:color="auto" w:sz="4" w:space="0"/>
              <w:left w:val="single" w:color="auto" w:sz="4" w:space="0"/>
              <w:bottom w:val="single" w:color="auto" w:sz="4" w:space="0"/>
              <w:right w:val="single" w:color="auto" w:sz="4" w:space="0"/>
            </w:tcBorders>
          </w:tcPr>
          <w:p w14:paraId="1FD079C8">
            <w:pPr>
              <w:widowControl w:val="0"/>
              <w:autoSpaceDE w:val="0"/>
              <w:autoSpaceDN w:val="0"/>
              <w:spacing w:after="0" w:line="240" w:lineRule="auto"/>
              <w:rPr>
                <w:sz w:val="24"/>
                <w:szCs w:val="24"/>
              </w:rPr>
            </w:pPr>
          </w:p>
          <w:p w14:paraId="50A57803">
            <w:pPr>
              <w:widowControl w:val="0"/>
              <w:autoSpaceDE w:val="0"/>
              <w:autoSpaceDN w:val="0"/>
              <w:spacing w:after="0" w:line="240" w:lineRule="auto"/>
            </w:pPr>
          </w:p>
          <w:p w14:paraId="57A93BFF">
            <w:pPr>
              <w:widowControl w:val="0"/>
              <w:autoSpaceDE w:val="0"/>
              <w:autoSpaceDN w:val="0"/>
              <w:spacing w:after="0" w:line="240" w:lineRule="auto"/>
            </w:pPr>
          </w:p>
          <w:p w14:paraId="348EC027">
            <w:pPr>
              <w:widowControl w:val="0"/>
              <w:autoSpaceDE w:val="0"/>
              <w:autoSpaceDN w:val="0"/>
              <w:spacing w:after="0" w:line="240" w:lineRule="auto"/>
              <w:jc w:val="center"/>
            </w:pPr>
            <w:r>
              <w:t>ОК 02</w:t>
            </w:r>
          </w:p>
          <w:p w14:paraId="71677815">
            <w:pPr>
              <w:widowControl w:val="0"/>
              <w:autoSpaceDE w:val="0"/>
              <w:autoSpaceDN w:val="0"/>
              <w:spacing w:after="0" w:line="240" w:lineRule="auto"/>
              <w:jc w:val="center"/>
              <w:rPr>
                <w:sz w:val="24"/>
                <w:szCs w:val="24"/>
              </w:rPr>
            </w:pPr>
            <w:r>
              <w:t>ОК 06</w:t>
            </w:r>
          </w:p>
        </w:tc>
      </w:tr>
      <w:tr w14:paraId="7AF5CB50">
        <w:tblPrEx>
          <w:tblCellMar>
            <w:top w:w="0" w:type="dxa"/>
            <w:left w:w="0" w:type="dxa"/>
            <w:bottom w:w="0" w:type="dxa"/>
            <w:right w:w="0" w:type="dxa"/>
          </w:tblCellMar>
        </w:tblPrEx>
        <w:trPr>
          <w:trHeight w:val="555" w:hRule="atLeast"/>
        </w:trPr>
        <w:tc>
          <w:tcPr>
            <w:tcW w:w="2694" w:type="dxa"/>
            <w:vMerge w:val="continue"/>
            <w:tcBorders>
              <w:top w:val="single" w:color="auto" w:sz="4" w:space="0"/>
              <w:left w:val="single" w:color="auto" w:sz="4" w:space="0"/>
              <w:bottom w:val="single" w:color="auto" w:sz="4" w:space="0"/>
              <w:right w:val="single" w:color="auto" w:sz="4" w:space="0"/>
            </w:tcBorders>
            <w:vAlign w:val="center"/>
          </w:tcPr>
          <w:p w14:paraId="36EC637B">
            <w:pPr>
              <w:widowControl w:val="0"/>
              <w:autoSpaceDE w:val="0"/>
              <w:autoSpaceDN w:val="0"/>
              <w:spacing w:after="0" w:line="240" w:lineRule="auto"/>
              <w:rPr>
                <w:sz w:val="24"/>
                <w:szCs w:val="24"/>
              </w:rPr>
            </w:pPr>
          </w:p>
        </w:tc>
        <w:tc>
          <w:tcPr>
            <w:tcW w:w="10499" w:type="dxa"/>
            <w:gridSpan w:val="2"/>
            <w:tcBorders>
              <w:top w:val="single" w:color="auto" w:sz="4" w:space="0"/>
              <w:left w:val="single" w:color="auto" w:sz="4" w:space="0"/>
              <w:bottom w:val="single" w:color="auto" w:sz="4" w:space="0"/>
              <w:right w:val="single" w:color="auto" w:sz="4" w:space="0"/>
            </w:tcBorders>
          </w:tcPr>
          <w:p w14:paraId="23F55AF7">
            <w:pPr>
              <w:widowControl w:val="0"/>
              <w:autoSpaceDE w:val="0"/>
              <w:autoSpaceDN w:val="0"/>
              <w:spacing w:after="0" w:line="240" w:lineRule="auto"/>
              <w:rPr>
                <w:sz w:val="24"/>
                <w:szCs w:val="24"/>
                <w:lang w:val="ru-RU"/>
              </w:rPr>
            </w:pPr>
            <w:r>
              <w:rPr>
                <w:lang w:val="ru-RU"/>
              </w:rPr>
              <w:t xml:space="preserve">Реформы 1965 г. и их результаты. Приход к власти Л.И. Брежнева: его окружение и смена политического курса. «Косыгинские реформы» 1965 года в промышленности и сельском хозяйстве. Общественно-политическая жизнь в СССР в середине 60-х – начале 80-х гг. Конституция СССР 1977 г. Движение диссидентов. А.Д. Сахаров.  </w:t>
            </w:r>
          </w:p>
          <w:p w14:paraId="7CF551E3">
            <w:pPr>
              <w:widowControl w:val="0"/>
              <w:autoSpaceDE w:val="0"/>
              <w:autoSpaceDN w:val="0"/>
              <w:spacing w:after="0" w:line="240" w:lineRule="auto"/>
              <w:rPr>
                <w:lang w:val="ru-RU"/>
              </w:rPr>
            </w:pPr>
            <w:r>
              <w:rPr>
                <w:lang w:val="ru-RU"/>
              </w:rPr>
              <w:t xml:space="preserve">Культурное пространство и повседневная жизнь. Повседневность в городе и в деревне. </w:t>
            </w:r>
          </w:p>
          <w:p w14:paraId="401263E9">
            <w:pPr>
              <w:widowControl w:val="0"/>
              <w:autoSpaceDE w:val="0"/>
              <w:autoSpaceDN w:val="0"/>
              <w:spacing w:after="0" w:line="240" w:lineRule="auto"/>
              <w:rPr>
                <w:lang w:val="ru-RU"/>
              </w:rPr>
            </w:pPr>
            <w:r>
              <w:rPr>
                <w:lang w:val="ru-RU"/>
              </w:rPr>
              <w:t xml:space="preserve">Литература и искусство: поиски новых путей.  </w:t>
            </w:r>
          </w:p>
          <w:p w14:paraId="19C7E766">
            <w:pPr>
              <w:widowControl w:val="0"/>
              <w:autoSpaceDE w:val="0"/>
              <w:autoSpaceDN w:val="0"/>
              <w:spacing w:after="0" w:line="240" w:lineRule="auto"/>
              <w:rPr>
                <w:lang w:val="ru-RU"/>
              </w:rPr>
            </w:pPr>
            <w:r>
              <w:rPr>
                <w:lang w:val="ru-RU"/>
              </w:rPr>
              <w:t xml:space="preserve">Кризисные явления в СССР в 70-е – начале 80-х гг. Нарастание застойных тенденций в экономике и кризис идеологии. Научно-технический прогресс в СССР. </w:t>
            </w:r>
          </w:p>
          <w:p w14:paraId="68CB0585">
            <w:pPr>
              <w:widowControl w:val="0"/>
              <w:autoSpaceDE w:val="0"/>
              <w:autoSpaceDN w:val="0"/>
              <w:spacing w:after="0" w:line="240" w:lineRule="auto"/>
              <w:rPr>
                <w:sz w:val="24"/>
                <w:szCs w:val="24"/>
                <w:lang w:val="ru-RU"/>
              </w:rPr>
            </w:pPr>
            <w:r>
              <w:rPr>
                <w:lang w:val="ru-RU"/>
              </w:rPr>
              <w:t xml:space="preserve">Внешняя политика СССР в середине 60-х – начале 80-х гг. Холодная война и мировые конфликты. «Пражская весна» и снижение международного авторитета СССР. Достижение военно-стратегического паритета с США. </w:t>
            </w:r>
          </w:p>
        </w:tc>
        <w:tc>
          <w:tcPr>
            <w:tcW w:w="851" w:type="dxa"/>
            <w:tcBorders>
              <w:top w:val="single" w:color="auto" w:sz="4" w:space="0"/>
              <w:left w:val="single" w:color="auto" w:sz="4" w:space="0"/>
              <w:bottom w:val="single" w:color="auto" w:sz="4" w:space="0"/>
              <w:right w:val="single" w:color="auto" w:sz="4" w:space="0"/>
            </w:tcBorders>
          </w:tcPr>
          <w:p w14:paraId="0DE88E19">
            <w:pPr>
              <w:widowControl w:val="0"/>
              <w:autoSpaceDE w:val="0"/>
              <w:autoSpaceDN w:val="0"/>
              <w:spacing w:after="0" w:line="240" w:lineRule="auto"/>
              <w:jc w:val="center"/>
              <w:rPr>
                <w:sz w:val="24"/>
                <w:szCs w:val="24"/>
                <w:lang w:val="ru-RU"/>
              </w:rPr>
            </w:pPr>
          </w:p>
          <w:p w14:paraId="582213CD">
            <w:pPr>
              <w:widowControl w:val="0"/>
              <w:autoSpaceDE w:val="0"/>
              <w:autoSpaceDN w:val="0"/>
              <w:spacing w:after="0" w:line="240" w:lineRule="auto"/>
              <w:jc w:val="center"/>
              <w:rPr>
                <w:lang w:val="ru-RU"/>
              </w:rPr>
            </w:pPr>
          </w:p>
          <w:p w14:paraId="57FAC558">
            <w:pPr>
              <w:widowControl w:val="0"/>
              <w:autoSpaceDE w:val="0"/>
              <w:autoSpaceDN w:val="0"/>
              <w:spacing w:after="0" w:line="240" w:lineRule="auto"/>
              <w:jc w:val="center"/>
              <w:rPr>
                <w:lang w:val="ru-RU"/>
              </w:rPr>
            </w:pPr>
          </w:p>
          <w:p w14:paraId="5083B268">
            <w:pPr>
              <w:widowControl w:val="0"/>
              <w:autoSpaceDE w:val="0"/>
              <w:autoSpaceDN w:val="0"/>
              <w:spacing w:after="0" w:line="240" w:lineRule="auto"/>
              <w:jc w:val="center"/>
              <w:rPr>
                <w:lang w:val="ru-RU"/>
              </w:rPr>
            </w:pPr>
          </w:p>
          <w:p w14:paraId="089EF3C7">
            <w:pPr>
              <w:widowControl w:val="0"/>
              <w:autoSpaceDE w:val="0"/>
              <w:autoSpaceDN w:val="0"/>
              <w:spacing w:after="0" w:line="240" w:lineRule="auto"/>
              <w:jc w:val="center"/>
              <w:rPr>
                <w:lang w:val="ru-RU"/>
              </w:rPr>
            </w:pPr>
          </w:p>
          <w:p w14:paraId="2D2E6C05">
            <w:pPr>
              <w:widowControl w:val="0"/>
              <w:autoSpaceDE w:val="0"/>
              <w:autoSpaceDN w:val="0"/>
              <w:spacing w:after="0" w:line="240" w:lineRule="auto"/>
              <w:jc w:val="center"/>
              <w:rPr>
                <w:sz w:val="24"/>
                <w:szCs w:val="24"/>
              </w:rPr>
            </w:pPr>
            <w:r>
              <w:t>2</w:t>
            </w:r>
          </w:p>
        </w:tc>
        <w:tc>
          <w:tcPr>
            <w:tcW w:w="1549" w:type="dxa"/>
            <w:vMerge w:val="continue"/>
            <w:tcBorders>
              <w:top w:val="single" w:color="auto" w:sz="4" w:space="0"/>
              <w:left w:val="single" w:color="auto" w:sz="4" w:space="0"/>
              <w:bottom w:val="single" w:color="auto" w:sz="4" w:space="0"/>
              <w:right w:val="single" w:color="auto" w:sz="4" w:space="0"/>
            </w:tcBorders>
            <w:vAlign w:val="center"/>
          </w:tcPr>
          <w:p w14:paraId="4A75D0BA">
            <w:pPr>
              <w:widowControl w:val="0"/>
              <w:autoSpaceDE w:val="0"/>
              <w:autoSpaceDN w:val="0"/>
              <w:spacing w:after="0" w:line="240" w:lineRule="auto"/>
              <w:rPr>
                <w:sz w:val="24"/>
                <w:szCs w:val="24"/>
              </w:rPr>
            </w:pPr>
          </w:p>
        </w:tc>
      </w:tr>
      <w:tr w14:paraId="2B3C17C3">
        <w:tblPrEx>
          <w:tblCellMar>
            <w:top w:w="0" w:type="dxa"/>
            <w:left w:w="0" w:type="dxa"/>
            <w:bottom w:w="0" w:type="dxa"/>
            <w:right w:w="0" w:type="dxa"/>
          </w:tblCellMar>
        </w:tblPrEx>
        <w:trPr>
          <w:trHeight w:val="353" w:hRule="atLeast"/>
        </w:trPr>
        <w:tc>
          <w:tcPr>
            <w:tcW w:w="2694" w:type="dxa"/>
            <w:vMerge w:val="restart"/>
            <w:tcBorders>
              <w:top w:val="single" w:color="auto" w:sz="4" w:space="0"/>
              <w:left w:val="single" w:color="auto" w:sz="4" w:space="0"/>
              <w:bottom w:val="single" w:color="auto" w:sz="4" w:space="0"/>
              <w:right w:val="single" w:color="auto" w:sz="4" w:space="0"/>
            </w:tcBorders>
          </w:tcPr>
          <w:p w14:paraId="42FA64BA">
            <w:pPr>
              <w:widowControl w:val="0"/>
              <w:autoSpaceDE w:val="0"/>
              <w:autoSpaceDN w:val="0"/>
              <w:spacing w:after="0" w:line="240" w:lineRule="auto"/>
              <w:rPr>
                <w:sz w:val="24"/>
                <w:szCs w:val="24"/>
                <w:lang w:val="ru-RU"/>
              </w:rPr>
            </w:pPr>
            <w:r>
              <w:rPr>
                <w:lang w:val="ru-RU"/>
              </w:rPr>
              <w:t xml:space="preserve">Тема 4.4.   </w:t>
            </w:r>
          </w:p>
          <w:p w14:paraId="7CD2E4B3">
            <w:pPr>
              <w:widowControl w:val="0"/>
              <w:autoSpaceDE w:val="0"/>
              <w:autoSpaceDN w:val="0"/>
              <w:spacing w:after="0" w:line="240" w:lineRule="auto"/>
              <w:rPr>
                <w:lang w:val="ru-RU"/>
              </w:rPr>
            </w:pPr>
            <w:r>
              <w:rPr>
                <w:lang w:val="ru-RU"/>
              </w:rPr>
              <w:t xml:space="preserve">Политика </w:t>
            </w:r>
          </w:p>
          <w:p w14:paraId="64704F7F">
            <w:pPr>
              <w:widowControl w:val="0"/>
              <w:autoSpaceDE w:val="0"/>
              <w:autoSpaceDN w:val="0"/>
              <w:spacing w:after="0" w:line="240" w:lineRule="auto"/>
              <w:rPr>
                <w:lang w:val="ru-RU"/>
              </w:rPr>
            </w:pPr>
            <w:r>
              <w:rPr>
                <w:lang w:val="ru-RU"/>
              </w:rPr>
              <w:t xml:space="preserve">«перестройки». </w:t>
            </w:r>
          </w:p>
          <w:p w14:paraId="1BEF5153">
            <w:pPr>
              <w:widowControl w:val="0"/>
              <w:autoSpaceDE w:val="0"/>
              <w:autoSpaceDN w:val="0"/>
              <w:spacing w:after="0" w:line="240" w:lineRule="auto"/>
              <w:rPr>
                <w:lang w:val="ru-RU"/>
              </w:rPr>
            </w:pPr>
            <w:r>
              <w:rPr>
                <w:lang w:val="ru-RU"/>
              </w:rPr>
              <w:t xml:space="preserve">Распад СССР </w:t>
            </w:r>
          </w:p>
          <w:p w14:paraId="6F0FCAB9">
            <w:pPr>
              <w:widowControl w:val="0"/>
              <w:autoSpaceDE w:val="0"/>
              <w:autoSpaceDN w:val="0"/>
              <w:spacing w:after="0" w:line="240" w:lineRule="auto"/>
              <w:rPr>
                <w:sz w:val="24"/>
                <w:szCs w:val="24"/>
                <w:lang w:val="ru-RU"/>
              </w:rPr>
            </w:pPr>
            <w:r>
              <w:rPr>
                <w:lang w:val="ru-RU"/>
              </w:rPr>
              <w:t>(1985–1991 гг.).</w:t>
            </w:r>
          </w:p>
        </w:tc>
        <w:tc>
          <w:tcPr>
            <w:tcW w:w="10499" w:type="dxa"/>
            <w:gridSpan w:val="2"/>
            <w:tcBorders>
              <w:top w:val="single" w:color="auto" w:sz="4" w:space="0"/>
              <w:left w:val="single" w:color="auto" w:sz="4" w:space="0"/>
              <w:bottom w:val="single" w:color="auto" w:sz="4" w:space="0"/>
              <w:right w:val="single" w:color="auto" w:sz="4" w:space="0"/>
            </w:tcBorders>
          </w:tcPr>
          <w:p w14:paraId="776F099B">
            <w:pPr>
              <w:widowControl w:val="0"/>
              <w:autoSpaceDE w:val="0"/>
              <w:autoSpaceDN w:val="0"/>
              <w:spacing w:after="0" w:line="240" w:lineRule="auto"/>
              <w:rPr>
                <w:b/>
                <w:sz w:val="24"/>
                <w:szCs w:val="24"/>
              </w:rPr>
            </w:pPr>
            <w:r>
              <w:rPr>
                <w:b/>
              </w:rPr>
              <w:t>Основное содержание</w:t>
            </w:r>
          </w:p>
        </w:tc>
        <w:tc>
          <w:tcPr>
            <w:tcW w:w="851" w:type="dxa"/>
            <w:tcBorders>
              <w:top w:val="single" w:color="auto" w:sz="4" w:space="0"/>
              <w:left w:val="single" w:color="auto" w:sz="4" w:space="0"/>
              <w:bottom w:val="single" w:color="auto" w:sz="4" w:space="0"/>
              <w:right w:val="single" w:color="auto" w:sz="4" w:space="0"/>
            </w:tcBorders>
          </w:tcPr>
          <w:p w14:paraId="5E0E9F4A">
            <w:pPr>
              <w:widowControl w:val="0"/>
              <w:autoSpaceDE w:val="0"/>
              <w:autoSpaceDN w:val="0"/>
              <w:spacing w:after="0" w:line="240" w:lineRule="auto"/>
              <w:jc w:val="center"/>
              <w:rPr>
                <w:b/>
                <w:sz w:val="24"/>
                <w:szCs w:val="24"/>
              </w:rPr>
            </w:pPr>
            <w:r>
              <w:rPr>
                <w:b/>
              </w:rPr>
              <w:t>6</w:t>
            </w:r>
          </w:p>
        </w:tc>
        <w:tc>
          <w:tcPr>
            <w:tcW w:w="1549" w:type="dxa"/>
            <w:vMerge w:val="restart"/>
            <w:tcBorders>
              <w:top w:val="single" w:color="auto" w:sz="4" w:space="0"/>
              <w:left w:val="single" w:color="auto" w:sz="4" w:space="0"/>
              <w:bottom w:val="single" w:color="auto" w:sz="4" w:space="0"/>
              <w:right w:val="single" w:color="auto" w:sz="4" w:space="0"/>
            </w:tcBorders>
          </w:tcPr>
          <w:p w14:paraId="157AB5C9">
            <w:pPr>
              <w:widowControl w:val="0"/>
              <w:autoSpaceDE w:val="0"/>
              <w:autoSpaceDN w:val="0"/>
              <w:spacing w:after="0" w:line="240" w:lineRule="auto"/>
              <w:rPr>
                <w:sz w:val="24"/>
                <w:szCs w:val="24"/>
              </w:rPr>
            </w:pPr>
          </w:p>
          <w:p w14:paraId="79A5700A">
            <w:pPr>
              <w:widowControl w:val="0"/>
              <w:autoSpaceDE w:val="0"/>
              <w:autoSpaceDN w:val="0"/>
              <w:spacing w:after="0" w:line="240" w:lineRule="auto"/>
            </w:pPr>
          </w:p>
          <w:p w14:paraId="0193706A">
            <w:pPr>
              <w:widowControl w:val="0"/>
              <w:autoSpaceDE w:val="0"/>
              <w:autoSpaceDN w:val="0"/>
              <w:spacing w:after="0" w:line="240" w:lineRule="auto"/>
            </w:pPr>
          </w:p>
          <w:p w14:paraId="1B1E16FA">
            <w:pPr>
              <w:widowControl w:val="0"/>
              <w:autoSpaceDE w:val="0"/>
              <w:autoSpaceDN w:val="0"/>
              <w:spacing w:after="0" w:line="240" w:lineRule="auto"/>
            </w:pPr>
          </w:p>
          <w:p w14:paraId="60A2B4F6">
            <w:pPr>
              <w:widowControl w:val="0"/>
              <w:autoSpaceDE w:val="0"/>
              <w:autoSpaceDN w:val="0"/>
              <w:spacing w:after="0" w:line="240" w:lineRule="auto"/>
            </w:pPr>
          </w:p>
          <w:p w14:paraId="23D8D77D">
            <w:pPr>
              <w:widowControl w:val="0"/>
              <w:autoSpaceDE w:val="0"/>
              <w:autoSpaceDN w:val="0"/>
              <w:spacing w:after="0" w:line="240" w:lineRule="auto"/>
            </w:pPr>
          </w:p>
          <w:p w14:paraId="5C45F175">
            <w:pPr>
              <w:widowControl w:val="0"/>
              <w:autoSpaceDE w:val="0"/>
              <w:autoSpaceDN w:val="0"/>
              <w:spacing w:after="0" w:line="240" w:lineRule="auto"/>
            </w:pPr>
          </w:p>
          <w:p w14:paraId="6C2E50C6">
            <w:pPr>
              <w:widowControl w:val="0"/>
              <w:autoSpaceDE w:val="0"/>
              <w:autoSpaceDN w:val="0"/>
              <w:spacing w:after="0" w:line="240" w:lineRule="auto"/>
              <w:jc w:val="center"/>
            </w:pPr>
            <w:r>
              <w:t>ОК 02</w:t>
            </w:r>
          </w:p>
          <w:p w14:paraId="51293A55">
            <w:pPr>
              <w:widowControl w:val="0"/>
              <w:autoSpaceDE w:val="0"/>
              <w:autoSpaceDN w:val="0"/>
              <w:spacing w:after="0" w:line="240" w:lineRule="auto"/>
              <w:jc w:val="center"/>
            </w:pPr>
            <w:r>
              <w:t>ОК 04</w:t>
            </w:r>
          </w:p>
          <w:p w14:paraId="5A3E8FB3">
            <w:pPr>
              <w:widowControl w:val="0"/>
              <w:autoSpaceDE w:val="0"/>
              <w:autoSpaceDN w:val="0"/>
              <w:spacing w:after="0" w:line="240" w:lineRule="auto"/>
              <w:jc w:val="center"/>
            </w:pPr>
            <w:r>
              <w:t>ОК 05</w:t>
            </w:r>
          </w:p>
          <w:p w14:paraId="7A1697C9">
            <w:pPr>
              <w:widowControl w:val="0"/>
              <w:autoSpaceDE w:val="0"/>
              <w:autoSpaceDN w:val="0"/>
              <w:spacing w:after="0" w:line="240" w:lineRule="auto"/>
              <w:jc w:val="center"/>
            </w:pPr>
            <w:r>
              <w:t>ОК 06</w:t>
            </w:r>
          </w:p>
          <w:p w14:paraId="2456AF79">
            <w:pPr>
              <w:widowControl w:val="0"/>
              <w:autoSpaceDE w:val="0"/>
              <w:autoSpaceDN w:val="0"/>
              <w:spacing w:after="0" w:line="240" w:lineRule="auto"/>
              <w:rPr>
                <w:sz w:val="24"/>
                <w:szCs w:val="24"/>
              </w:rPr>
            </w:pPr>
          </w:p>
        </w:tc>
      </w:tr>
      <w:tr w14:paraId="007A8A9A">
        <w:tblPrEx>
          <w:tblCellMar>
            <w:top w:w="0" w:type="dxa"/>
            <w:left w:w="0" w:type="dxa"/>
            <w:bottom w:w="0" w:type="dxa"/>
            <w:right w:w="0" w:type="dxa"/>
          </w:tblCellMar>
        </w:tblPrEx>
        <w:trPr>
          <w:trHeight w:val="4865" w:hRule="atLeast"/>
        </w:trPr>
        <w:tc>
          <w:tcPr>
            <w:tcW w:w="2694" w:type="dxa"/>
            <w:vMerge w:val="continue"/>
            <w:tcBorders>
              <w:top w:val="single" w:color="auto" w:sz="4" w:space="0"/>
              <w:left w:val="single" w:color="auto" w:sz="4" w:space="0"/>
              <w:bottom w:val="single" w:color="auto" w:sz="4" w:space="0"/>
              <w:right w:val="single" w:color="auto" w:sz="4" w:space="0"/>
            </w:tcBorders>
            <w:vAlign w:val="center"/>
          </w:tcPr>
          <w:p w14:paraId="0622028D">
            <w:pPr>
              <w:widowControl w:val="0"/>
              <w:autoSpaceDE w:val="0"/>
              <w:autoSpaceDN w:val="0"/>
              <w:spacing w:after="0" w:line="240" w:lineRule="auto"/>
              <w:rPr>
                <w:sz w:val="24"/>
                <w:szCs w:val="24"/>
              </w:rPr>
            </w:pPr>
          </w:p>
        </w:tc>
        <w:tc>
          <w:tcPr>
            <w:tcW w:w="10499" w:type="dxa"/>
            <w:gridSpan w:val="2"/>
            <w:tcBorders>
              <w:top w:val="single" w:color="auto" w:sz="4" w:space="0"/>
              <w:left w:val="single" w:color="auto" w:sz="4" w:space="0"/>
              <w:bottom w:val="single" w:color="auto" w:sz="4" w:space="0"/>
              <w:right w:val="single" w:color="auto" w:sz="4" w:space="0"/>
            </w:tcBorders>
          </w:tcPr>
          <w:p w14:paraId="46008DDF">
            <w:pPr>
              <w:widowControl w:val="0"/>
              <w:autoSpaceDE w:val="0"/>
              <w:autoSpaceDN w:val="0"/>
              <w:spacing w:after="0" w:line="240" w:lineRule="auto"/>
              <w:jc w:val="both"/>
              <w:rPr>
                <w:sz w:val="24"/>
                <w:szCs w:val="24"/>
                <w:lang w:val="ru-RU"/>
              </w:rPr>
            </w:pPr>
            <w:r>
              <w:rPr>
                <w:lang w:val="ru-RU"/>
              </w:rPr>
              <w:t xml:space="preserve">«Перестройка» в социально-экономической сфере СССР. Нарастание кризисных явлений в социально-экономической и идейно-политической сферах. Политика «перестройки» – курс на ускорение экономического развития страны и «обновление социализма». Провозглашение основных направлений политики «перестройки» на </w:t>
            </w:r>
            <w:r>
              <w:t>XXVII</w:t>
            </w:r>
            <w:r>
              <w:rPr>
                <w:lang w:val="ru-RU"/>
              </w:rPr>
              <w:t xml:space="preserve"> съезде КПСС. Реформы в экономике, в политической и государственной сферах. Становление рыночных отношений и противоречия этого процесса. </w:t>
            </w:r>
          </w:p>
          <w:p w14:paraId="43FE5A7B">
            <w:pPr>
              <w:widowControl w:val="0"/>
              <w:autoSpaceDE w:val="0"/>
              <w:autoSpaceDN w:val="0"/>
              <w:spacing w:after="0" w:line="240" w:lineRule="auto"/>
              <w:jc w:val="both"/>
              <w:rPr>
                <w:lang w:val="ru-RU"/>
              </w:rPr>
            </w:pPr>
            <w:r>
              <w:rPr>
                <w:lang w:val="ru-RU"/>
              </w:rPr>
              <w:t xml:space="preserve">Общественно-политическая жизнь в СССР в годы «перестройки». Гласность и плюрализм. Формирование различных общественно-политических движений и партий. Демократизация советской политической системы. Альтернативные выборы народных депутатов. Первый съезд народных депутатов СССР и его значение.  </w:t>
            </w:r>
          </w:p>
          <w:p w14:paraId="76FEED8F">
            <w:pPr>
              <w:widowControl w:val="0"/>
              <w:autoSpaceDE w:val="0"/>
              <w:autoSpaceDN w:val="0"/>
              <w:spacing w:after="0" w:line="240" w:lineRule="auto"/>
              <w:jc w:val="both"/>
              <w:rPr>
                <w:lang w:val="ru-RU"/>
              </w:rPr>
            </w:pPr>
            <w:r>
              <w:rPr>
                <w:lang w:val="ru-RU"/>
              </w:rPr>
              <w:t xml:space="preserve">Внешняя политика СССР в 1985–1991 гг. «Новое мышление».  </w:t>
            </w:r>
          </w:p>
          <w:p w14:paraId="2746F2F1">
            <w:pPr>
              <w:widowControl w:val="0"/>
              <w:autoSpaceDE w:val="0"/>
              <w:autoSpaceDN w:val="0"/>
              <w:spacing w:after="0" w:line="240" w:lineRule="auto"/>
              <w:jc w:val="both"/>
              <w:rPr>
                <w:lang w:val="ru-RU"/>
              </w:rPr>
            </w:pPr>
            <w:r>
              <w:rPr>
                <w:lang w:val="ru-RU"/>
              </w:rPr>
              <w:t xml:space="preserve">Кризис политики «перестройки». Последний этап «перестройки»: 1990–1991 гг. Отмена 6-й статьи Конституции СССР о руководящей роли КПСС. Введение поста президента и избрание М.С. Горбачева Президентом СССР. Законы о разграничении полномочий между Союзом ССР и субъектами федерации. Избрание Б.Н. Ельцина президентом РСФСР.  </w:t>
            </w:r>
          </w:p>
          <w:p w14:paraId="37794A61">
            <w:pPr>
              <w:widowControl w:val="0"/>
              <w:autoSpaceDE w:val="0"/>
              <w:autoSpaceDN w:val="0"/>
              <w:spacing w:after="0" w:line="240" w:lineRule="auto"/>
              <w:jc w:val="both"/>
              <w:rPr>
                <w:lang w:val="ru-RU"/>
              </w:rPr>
            </w:pPr>
            <w:r>
              <w:rPr>
                <w:lang w:val="ru-RU"/>
              </w:rPr>
              <w:t xml:space="preserve">Распад СССР. Усиление центробежных тенденций и угрозы распада СССР. Декларация о государственном суверенитете РСФСР. Парад суверенитетов. Референдум о сохранении СССР и введении поста президента РСФСР.    </w:t>
            </w:r>
          </w:p>
          <w:p w14:paraId="66580A40">
            <w:pPr>
              <w:widowControl w:val="0"/>
              <w:autoSpaceDE w:val="0"/>
              <w:autoSpaceDN w:val="0"/>
              <w:spacing w:after="0" w:line="240" w:lineRule="auto"/>
              <w:jc w:val="both"/>
              <w:rPr>
                <w:lang w:val="ru-RU"/>
              </w:rPr>
            </w:pPr>
            <w:r>
              <w:rPr>
                <w:lang w:val="ru-RU"/>
              </w:rPr>
              <w:t>«Новоогаревский процесс» – разработка проекта нового союзного договора. Попытка государственного переворота в августе 1991 г. Победа Б.Н. Ельцина и его сторонников. Оформление юридического распада СССР. Беловежские и Алма-Атинские соглашения, создание Содружества Независимых Государств (СНГ).</w:t>
            </w:r>
          </w:p>
          <w:p w14:paraId="70028456">
            <w:pPr>
              <w:widowControl w:val="0"/>
              <w:autoSpaceDE w:val="0"/>
              <w:autoSpaceDN w:val="0"/>
              <w:spacing w:after="0" w:line="240" w:lineRule="auto"/>
              <w:jc w:val="both"/>
              <w:rPr>
                <w:sz w:val="24"/>
                <w:szCs w:val="24"/>
                <w:lang w:val="ru-RU"/>
              </w:rPr>
            </w:pPr>
            <w:r>
              <w:rPr>
                <w:lang w:val="ru-RU"/>
              </w:rPr>
              <w:t xml:space="preserve"> </w:t>
            </w:r>
          </w:p>
        </w:tc>
        <w:tc>
          <w:tcPr>
            <w:tcW w:w="851" w:type="dxa"/>
            <w:tcBorders>
              <w:top w:val="single" w:color="auto" w:sz="4" w:space="0"/>
              <w:left w:val="single" w:color="auto" w:sz="4" w:space="0"/>
              <w:bottom w:val="single" w:color="auto" w:sz="4" w:space="0"/>
              <w:right w:val="single" w:color="auto" w:sz="4" w:space="0"/>
            </w:tcBorders>
          </w:tcPr>
          <w:p w14:paraId="01025C7B">
            <w:pPr>
              <w:widowControl w:val="0"/>
              <w:autoSpaceDE w:val="0"/>
              <w:autoSpaceDN w:val="0"/>
              <w:spacing w:after="0" w:line="240" w:lineRule="auto"/>
              <w:rPr>
                <w:sz w:val="24"/>
                <w:szCs w:val="24"/>
                <w:lang w:val="ru-RU"/>
              </w:rPr>
            </w:pPr>
          </w:p>
          <w:p w14:paraId="50D14CDA">
            <w:pPr>
              <w:widowControl w:val="0"/>
              <w:autoSpaceDE w:val="0"/>
              <w:autoSpaceDN w:val="0"/>
              <w:spacing w:after="0" w:line="240" w:lineRule="auto"/>
              <w:rPr>
                <w:lang w:val="ru-RU"/>
              </w:rPr>
            </w:pPr>
          </w:p>
          <w:p w14:paraId="68DFE74A">
            <w:pPr>
              <w:widowControl w:val="0"/>
              <w:autoSpaceDE w:val="0"/>
              <w:autoSpaceDN w:val="0"/>
              <w:spacing w:after="0" w:line="240" w:lineRule="auto"/>
              <w:rPr>
                <w:lang w:val="ru-RU"/>
              </w:rPr>
            </w:pPr>
          </w:p>
          <w:p w14:paraId="23ADD573">
            <w:pPr>
              <w:widowControl w:val="0"/>
              <w:autoSpaceDE w:val="0"/>
              <w:autoSpaceDN w:val="0"/>
              <w:spacing w:after="0" w:line="240" w:lineRule="auto"/>
              <w:rPr>
                <w:lang w:val="ru-RU"/>
              </w:rPr>
            </w:pPr>
          </w:p>
          <w:p w14:paraId="012BAFD3">
            <w:pPr>
              <w:widowControl w:val="0"/>
              <w:autoSpaceDE w:val="0"/>
              <w:autoSpaceDN w:val="0"/>
              <w:spacing w:after="0" w:line="240" w:lineRule="auto"/>
              <w:rPr>
                <w:lang w:val="ru-RU"/>
              </w:rPr>
            </w:pPr>
          </w:p>
          <w:p w14:paraId="251F8A4C">
            <w:pPr>
              <w:widowControl w:val="0"/>
              <w:autoSpaceDE w:val="0"/>
              <w:autoSpaceDN w:val="0"/>
              <w:spacing w:after="0" w:line="240" w:lineRule="auto"/>
              <w:rPr>
                <w:lang w:val="ru-RU"/>
              </w:rPr>
            </w:pPr>
          </w:p>
          <w:p w14:paraId="044713D4">
            <w:pPr>
              <w:widowControl w:val="0"/>
              <w:autoSpaceDE w:val="0"/>
              <w:autoSpaceDN w:val="0"/>
              <w:spacing w:after="0" w:line="240" w:lineRule="auto"/>
              <w:jc w:val="center"/>
            </w:pPr>
            <w:r>
              <w:t>6</w:t>
            </w:r>
          </w:p>
          <w:p w14:paraId="4C464395">
            <w:pPr>
              <w:widowControl w:val="0"/>
              <w:autoSpaceDE w:val="0"/>
              <w:autoSpaceDN w:val="0"/>
              <w:spacing w:after="0" w:line="240" w:lineRule="auto"/>
              <w:rPr>
                <w:sz w:val="24"/>
                <w:szCs w:val="24"/>
              </w:rPr>
            </w:pPr>
          </w:p>
        </w:tc>
        <w:tc>
          <w:tcPr>
            <w:tcW w:w="1549" w:type="dxa"/>
            <w:vMerge w:val="continue"/>
            <w:tcBorders>
              <w:top w:val="single" w:color="auto" w:sz="4" w:space="0"/>
              <w:left w:val="single" w:color="auto" w:sz="4" w:space="0"/>
              <w:bottom w:val="single" w:color="auto" w:sz="4" w:space="0"/>
              <w:right w:val="single" w:color="auto" w:sz="4" w:space="0"/>
            </w:tcBorders>
            <w:vAlign w:val="center"/>
          </w:tcPr>
          <w:p w14:paraId="50D9D4C8">
            <w:pPr>
              <w:widowControl w:val="0"/>
              <w:autoSpaceDE w:val="0"/>
              <w:autoSpaceDN w:val="0"/>
              <w:spacing w:after="0" w:line="240" w:lineRule="auto"/>
              <w:rPr>
                <w:sz w:val="24"/>
                <w:szCs w:val="24"/>
              </w:rPr>
            </w:pPr>
          </w:p>
        </w:tc>
      </w:tr>
      <w:tr w14:paraId="6B19D5C5">
        <w:tblPrEx>
          <w:tblCellMar>
            <w:top w:w="0" w:type="dxa"/>
            <w:left w:w="0" w:type="dxa"/>
            <w:bottom w:w="0" w:type="dxa"/>
            <w:right w:w="0" w:type="dxa"/>
          </w:tblCellMar>
        </w:tblPrEx>
        <w:trPr>
          <w:trHeight w:val="286" w:hRule="atLeast"/>
        </w:trPr>
        <w:tc>
          <w:tcPr>
            <w:tcW w:w="2694" w:type="dxa"/>
            <w:vMerge w:val="restart"/>
            <w:tcBorders>
              <w:top w:val="single" w:color="auto" w:sz="4" w:space="0"/>
              <w:left w:val="single" w:color="auto" w:sz="4" w:space="0"/>
              <w:bottom w:val="single" w:color="auto" w:sz="4" w:space="0"/>
              <w:right w:val="single" w:color="auto" w:sz="4" w:space="0"/>
            </w:tcBorders>
          </w:tcPr>
          <w:p w14:paraId="38921F82">
            <w:pPr>
              <w:widowControl w:val="0"/>
              <w:autoSpaceDE w:val="0"/>
              <w:autoSpaceDN w:val="0"/>
              <w:spacing w:after="0" w:line="240" w:lineRule="auto"/>
              <w:rPr>
                <w:sz w:val="24"/>
                <w:szCs w:val="24"/>
                <w:lang w:val="ru-RU"/>
              </w:rPr>
            </w:pPr>
            <w:r>
              <w:rPr>
                <w:lang w:val="ru-RU"/>
              </w:rPr>
              <w:t xml:space="preserve">Тема 4.5. </w:t>
            </w:r>
          </w:p>
          <w:p w14:paraId="1A77822A">
            <w:pPr>
              <w:widowControl w:val="0"/>
              <w:autoSpaceDE w:val="0"/>
              <w:autoSpaceDN w:val="0"/>
              <w:spacing w:after="0" w:line="240" w:lineRule="auto"/>
              <w:rPr>
                <w:lang w:val="ru-RU"/>
              </w:rPr>
            </w:pPr>
            <w:r>
              <w:rPr>
                <w:lang w:val="ru-RU"/>
              </w:rPr>
              <w:t xml:space="preserve">Мир </w:t>
            </w:r>
            <w:r>
              <w:rPr>
                <w:lang w:val="ru-RU"/>
              </w:rPr>
              <w:tab/>
            </w:r>
            <w:r>
              <w:rPr>
                <w:lang w:val="ru-RU"/>
              </w:rPr>
              <w:t xml:space="preserve">и </w:t>
            </w:r>
          </w:p>
          <w:p w14:paraId="647D3213">
            <w:pPr>
              <w:widowControl w:val="0"/>
              <w:autoSpaceDE w:val="0"/>
              <w:autoSpaceDN w:val="0"/>
              <w:spacing w:after="0" w:line="240" w:lineRule="auto"/>
              <w:rPr>
                <w:sz w:val="24"/>
                <w:szCs w:val="24"/>
                <w:lang w:val="ru-RU"/>
              </w:rPr>
            </w:pPr>
            <w:r>
              <w:rPr>
                <w:lang w:val="ru-RU"/>
              </w:rPr>
              <w:t xml:space="preserve">международные отношения в годы холодной войны (вторая половина половине </w:t>
            </w:r>
            <w:r>
              <w:rPr>
                <w:lang w:val="ru-RU"/>
              </w:rPr>
              <w:tab/>
            </w:r>
            <w:r>
              <w:rPr>
                <w:lang w:val="ru-RU"/>
              </w:rPr>
              <w:t>ХХ века).</w:t>
            </w:r>
          </w:p>
        </w:tc>
        <w:tc>
          <w:tcPr>
            <w:tcW w:w="10499" w:type="dxa"/>
            <w:gridSpan w:val="2"/>
            <w:tcBorders>
              <w:top w:val="single" w:color="auto" w:sz="4" w:space="0"/>
              <w:left w:val="single" w:color="auto" w:sz="4" w:space="0"/>
              <w:bottom w:val="single" w:color="auto" w:sz="4" w:space="0"/>
              <w:right w:val="single" w:color="auto" w:sz="4" w:space="0"/>
            </w:tcBorders>
          </w:tcPr>
          <w:p w14:paraId="62FE9682">
            <w:pPr>
              <w:widowControl w:val="0"/>
              <w:autoSpaceDE w:val="0"/>
              <w:autoSpaceDN w:val="0"/>
              <w:spacing w:after="0" w:line="240" w:lineRule="auto"/>
              <w:rPr>
                <w:b/>
                <w:sz w:val="24"/>
                <w:szCs w:val="24"/>
              </w:rPr>
            </w:pPr>
            <w:r>
              <w:rPr>
                <w:b/>
              </w:rPr>
              <w:t>Основное содержание</w:t>
            </w:r>
          </w:p>
        </w:tc>
        <w:tc>
          <w:tcPr>
            <w:tcW w:w="851" w:type="dxa"/>
            <w:tcBorders>
              <w:top w:val="single" w:color="auto" w:sz="4" w:space="0"/>
              <w:left w:val="single" w:color="auto" w:sz="4" w:space="0"/>
              <w:bottom w:val="single" w:color="auto" w:sz="4" w:space="0"/>
              <w:right w:val="single" w:color="auto" w:sz="4" w:space="0"/>
            </w:tcBorders>
          </w:tcPr>
          <w:p w14:paraId="1BBB7D8D">
            <w:pPr>
              <w:widowControl w:val="0"/>
              <w:autoSpaceDE w:val="0"/>
              <w:autoSpaceDN w:val="0"/>
              <w:spacing w:after="0" w:line="240" w:lineRule="auto"/>
              <w:jc w:val="center"/>
              <w:rPr>
                <w:b/>
                <w:sz w:val="24"/>
                <w:szCs w:val="24"/>
              </w:rPr>
            </w:pPr>
            <w:r>
              <w:rPr>
                <w:b/>
              </w:rPr>
              <w:t>2</w:t>
            </w:r>
          </w:p>
        </w:tc>
        <w:tc>
          <w:tcPr>
            <w:tcW w:w="1549" w:type="dxa"/>
            <w:vMerge w:val="restart"/>
            <w:tcBorders>
              <w:top w:val="single" w:color="auto" w:sz="4" w:space="0"/>
              <w:left w:val="single" w:color="auto" w:sz="4" w:space="0"/>
              <w:bottom w:val="single" w:color="auto" w:sz="4" w:space="0"/>
              <w:right w:val="single" w:color="auto" w:sz="4" w:space="0"/>
            </w:tcBorders>
          </w:tcPr>
          <w:p w14:paraId="5B5F6987">
            <w:pPr>
              <w:widowControl w:val="0"/>
              <w:autoSpaceDE w:val="0"/>
              <w:autoSpaceDN w:val="0"/>
              <w:spacing w:after="0" w:line="240" w:lineRule="auto"/>
              <w:rPr>
                <w:sz w:val="24"/>
                <w:szCs w:val="24"/>
              </w:rPr>
            </w:pPr>
          </w:p>
          <w:p w14:paraId="45F4AF56">
            <w:pPr>
              <w:widowControl w:val="0"/>
              <w:autoSpaceDE w:val="0"/>
              <w:autoSpaceDN w:val="0"/>
              <w:spacing w:after="0" w:line="240" w:lineRule="auto"/>
            </w:pPr>
          </w:p>
          <w:p w14:paraId="5DE2EE9F">
            <w:pPr>
              <w:widowControl w:val="0"/>
              <w:autoSpaceDE w:val="0"/>
              <w:autoSpaceDN w:val="0"/>
              <w:spacing w:after="0" w:line="240" w:lineRule="auto"/>
            </w:pPr>
          </w:p>
          <w:p w14:paraId="6CC39276">
            <w:pPr>
              <w:widowControl w:val="0"/>
              <w:autoSpaceDE w:val="0"/>
              <w:autoSpaceDN w:val="0"/>
              <w:spacing w:after="0" w:line="240" w:lineRule="auto"/>
            </w:pPr>
          </w:p>
          <w:p w14:paraId="35419C2B">
            <w:pPr>
              <w:widowControl w:val="0"/>
              <w:autoSpaceDE w:val="0"/>
              <w:autoSpaceDN w:val="0"/>
              <w:spacing w:after="0" w:line="240" w:lineRule="auto"/>
              <w:jc w:val="center"/>
            </w:pPr>
            <w:r>
              <w:t>ОК 02</w:t>
            </w:r>
          </w:p>
          <w:p w14:paraId="4EDC9F17">
            <w:pPr>
              <w:widowControl w:val="0"/>
              <w:autoSpaceDE w:val="0"/>
              <w:autoSpaceDN w:val="0"/>
              <w:spacing w:after="0" w:line="240" w:lineRule="auto"/>
              <w:jc w:val="center"/>
            </w:pPr>
            <w:r>
              <w:t>ОК 05</w:t>
            </w:r>
          </w:p>
          <w:p w14:paraId="463C3AF7">
            <w:pPr>
              <w:widowControl w:val="0"/>
              <w:autoSpaceDE w:val="0"/>
              <w:autoSpaceDN w:val="0"/>
              <w:spacing w:after="0" w:line="240" w:lineRule="auto"/>
              <w:jc w:val="center"/>
            </w:pPr>
            <w:r>
              <w:t>ОК 06</w:t>
            </w:r>
          </w:p>
          <w:p w14:paraId="29CEDF12">
            <w:pPr>
              <w:widowControl w:val="0"/>
              <w:autoSpaceDE w:val="0"/>
              <w:autoSpaceDN w:val="0"/>
              <w:spacing w:after="0" w:line="240" w:lineRule="auto"/>
              <w:rPr>
                <w:sz w:val="24"/>
                <w:szCs w:val="24"/>
              </w:rPr>
            </w:pPr>
          </w:p>
        </w:tc>
      </w:tr>
      <w:tr w14:paraId="16BE9C94">
        <w:tblPrEx>
          <w:tblCellMar>
            <w:top w:w="0" w:type="dxa"/>
            <w:left w:w="0" w:type="dxa"/>
            <w:bottom w:w="0" w:type="dxa"/>
            <w:right w:w="0" w:type="dxa"/>
          </w:tblCellMar>
        </w:tblPrEx>
        <w:trPr>
          <w:trHeight w:val="967" w:hRule="atLeast"/>
        </w:trPr>
        <w:tc>
          <w:tcPr>
            <w:tcW w:w="2694" w:type="dxa"/>
            <w:vMerge w:val="continue"/>
            <w:tcBorders>
              <w:top w:val="single" w:color="auto" w:sz="4" w:space="0"/>
              <w:left w:val="single" w:color="auto" w:sz="4" w:space="0"/>
              <w:bottom w:val="single" w:color="auto" w:sz="4" w:space="0"/>
              <w:right w:val="single" w:color="auto" w:sz="4" w:space="0"/>
            </w:tcBorders>
            <w:vAlign w:val="center"/>
          </w:tcPr>
          <w:p w14:paraId="377769ED">
            <w:pPr>
              <w:widowControl w:val="0"/>
              <w:autoSpaceDE w:val="0"/>
              <w:autoSpaceDN w:val="0"/>
              <w:spacing w:after="0" w:line="240" w:lineRule="auto"/>
              <w:rPr>
                <w:sz w:val="24"/>
                <w:szCs w:val="24"/>
              </w:rPr>
            </w:pPr>
          </w:p>
        </w:tc>
        <w:tc>
          <w:tcPr>
            <w:tcW w:w="10499" w:type="dxa"/>
            <w:gridSpan w:val="2"/>
            <w:tcBorders>
              <w:top w:val="single" w:color="auto" w:sz="4" w:space="0"/>
              <w:left w:val="single" w:color="auto" w:sz="4" w:space="0"/>
              <w:bottom w:val="single" w:color="auto" w:sz="4" w:space="0"/>
              <w:right w:val="single" w:color="auto" w:sz="4" w:space="0"/>
            </w:tcBorders>
          </w:tcPr>
          <w:p w14:paraId="7F6FA431">
            <w:pPr>
              <w:widowControl w:val="0"/>
              <w:autoSpaceDE w:val="0"/>
              <w:autoSpaceDN w:val="0"/>
              <w:spacing w:after="0" w:line="240" w:lineRule="auto"/>
              <w:rPr>
                <w:sz w:val="24"/>
                <w:szCs w:val="24"/>
                <w:lang w:val="ru-RU"/>
              </w:rPr>
            </w:pPr>
            <w:r>
              <w:rPr>
                <w:lang w:val="ru-RU"/>
              </w:rPr>
              <w:t xml:space="preserve">Начало «холодной войны». План Маршалла. Доктрина Трумэна. Создание военнополитических блоков. НАТО и ОВД. Гонка вооружений. Берлинский кризис. Карибский кризис. Договор о запрещении ядерных испытаний в трех средах. </w:t>
            </w:r>
          </w:p>
          <w:p w14:paraId="4FEA68F6">
            <w:pPr>
              <w:widowControl w:val="0"/>
              <w:autoSpaceDE w:val="0"/>
              <w:autoSpaceDN w:val="0"/>
              <w:spacing w:after="0" w:line="240" w:lineRule="auto"/>
              <w:rPr>
                <w:lang w:val="ru-RU"/>
              </w:rPr>
            </w:pPr>
            <w:r>
              <w:rPr>
                <w:lang w:val="ru-RU"/>
              </w:rPr>
              <w:t xml:space="preserve">«Разрядка» международной напряженности: предпосылки и направления «разрядки». </w:t>
            </w:r>
          </w:p>
          <w:p w14:paraId="3AEAFFD5">
            <w:pPr>
              <w:widowControl w:val="0"/>
              <w:autoSpaceDE w:val="0"/>
              <w:autoSpaceDN w:val="0"/>
              <w:spacing w:after="0" w:line="240" w:lineRule="auto"/>
              <w:rPr>
                <w:lang w:val="ru-RU"/>
              </w:rPr>
            </w:pPr>
            <w:r>
              <w:rPr>
                <w:lang w:val="ru-RU"/>
              </w:rPr>
              <w:t xml:space="preserve">Хельсинкский акт Совещания по безопасности и сотрудничеству в Европе.  </w:t>
            </w:r>
          </w:p>
          <w:p w14:paraId="57F8E534">
            <w:pPr>
              <w:widowControl w:val="0"/>
              <w:autoSpaceDE w:val="0"/>
              <w:autoSpaceDN w:val="0"/>
              <w:spacing w:after="0" w:line="240" w:lineRule="auto"/>
              <w:rPr>
                <w:lang w:val="ru-RU"/>
              </w:rPr>
            </w:pPr>
            <w:r>
              <w:rPr>
                <w:lang w:val="ru-RU"/>
              </w:rPr>
              <w:t xml:space="preserve">Окончание холодной войны. </w:t>
            </w:r>
          </w:p>
          <w:p w14:paraId="6E28A7C1">
            <w:pPr>
              <w:widowControl w:val="0"/>
              <w:autoSpaceDE w:val="0"/>
              <w:autoSpaceDN w:val="0"/>
              <w:spacing w:after="0" w:line="240" w:lineRule="auto"/>
              <w:rPr>
                <w:lang w:val="ru-RU"/>
              </w:rPr>
            </w:pPr>
            <w:r>
              <w:rPr>
                <w:lang w:val="ru-RU"/>
              </w:rPr>
              <w:t xml:space="preserve">Экономическое и политическое развитие стран Запада во второй половине ХХ в. Мир в первые послевоенные годы.  </w:t>
            </w:r>
          </w:p>
          <w:p w14:paraId="45082EE8">
            <w:pPr>
              <w:widowControl w:val="0"/>
              <w:autoSpaceDE w:val="0"/>
              <w:autoSpaceDN w:val="0"/>
              <w:spacing w:after="0" w:line="240" w:lineRule="auto"/>
              <w:rPr>
                <w:sz w:val="24"/>
                <w:szCs w:val="24"/>
              </w:rPr>
            </w:pPr>
            <w:r>
              <w:rPr>
                <w:lang w:val="ru-RU"/>
              </w:rPr>
              <w:t xml:space="preserve">Превращение США в лидера «западного мира». Германское «экономическое чудо». Неоконсерватизм. Р. Рейган. </w:t>
            </w:r>
            <w:r>
              <w:t>М. Тэтчер. Начало европейской интеграции (ЕЭС). Научно-техническая революция.</w:t>
            </w:r>
          </w:p>
        </w:tc>
        <w:tc>
          <w:tcPr>
            <w:tcW w:w="851" w:type="dxa"/>
            <w:tcBorders>
              <w:top w:val="single" w:color="auto" w:sz="4" w:space="0"/>
              <w:left w:val="single" w:color="auto" w:sz="4" w:space="0"/>
              <w:bottom w:val="single" w:color="auto" w:sz="4" w:space="0"/>
              <w:right w:val="single" w:color="auto" w:sz="4" w:space="0"/>
            </w:tcBorders>
          </w:tcPr>
          <w:p w14:paraId="467FEB82">
            <w:pPr>
              <w:widowControl w:val="0"/>
              <w:autoSpaceDE w:val="0"/>
              <w:autoSpaceDN w:val="0"/>
              <w:spacing w:after="0" w:line="240" w:lineRule="auto"/>
              <w:jc w:val="center"/>
              <w:rPr>
                <w:sz w:val="24"/>
                <w:szCs w:val="24"/>
              </w:rPr>
            </w:pPr>
          </w:p>
          <w:p w14:paraId="72273F31">
            <w:pPr>
              <w:widowControl w:val="0"/>
              <w:autoSpaceDE w:val="0"/>
              <w:autoSpaceDN w:val="0"/>
              <w:spacing w:after="0" w:line="240" w:lineRule="auto"/>
              <w:jc w:val="center"/>
            </w:pPr>
          </w:p>
          <w:p w14:paraId="73FC5CA0">
            <w:pPr>
              <w:widowControl w:val="0"/>
              <w:autoSpaceDE w:val="0"/>
              <w:autoSpaceDN w:val="0"/>
              <w:spacing w:after="0" w:line="240" w:lineRule="auto"/>
              <w:jc w:val="center"/>
            </w:pPr>
          </w:p>
          <w:p w14:paraId="5A269C58">
            <w:pPr>
              <w:widowControl w:val="0"/>
              <w:autoSpaceDE w:val="0"/>
              <w:autoSpaceDN w:val="0"/>
              <w:spacing w:after="0" w:line="240" w:lineRule="auto"/>
              <w:jc w:val="center"/>
            </w:pPr>
          </w:p>
          <w:p w14:paraId="4761FC34">
            <w:pPr>
              <w:widowControl w:val="0"/>
              <w:autoSpaceDE w:val="0"/>
              <w:autoSpaceDN w:val="0"/>
              <w:spacing w:after="0" w:line="240" w:lineRule="auto"/>
              <w:jc w:val="center"/>
              <w:rPr>
                <w:sz w:val="24"/>
                <w:szCs w:val="24"/>
              </w:rPr>
            </w:pPr>
            <w:r>
              <w:t>2</w:t>
            </w:r>
          </w:p>
        </w:tc>
        <w:tc>
          <w:tcPr>
            <w:tcW w:w="1549" w:type="dxa"/>
            <w:vMerge w:val="continue"/>
            <w:tcBorders>
              <w:top w:val="single" w:color="auto" w:sz="4" w:space="0"/>
              <w:left w:val="single" w:color="auto" w:sz="4" w:space="0"/>
              <w:bottom w:val="single" w:color="auto" w:sz="4" w:space="0"/>
              <w:right w:val="single" w:color="auto" w:sz="4" w:space="0"/>
            </w:tcBorders>
            <w:vAlign w:val="center"/>
          </w:tcPr>
          <w:p w14:paraId="0565A8F3">
            <w:pPr>
              <w:widowControl w:val="0"/>
              <w:autoSpaceDE w:val="0"/>
              <w:autoSpaceDN w:val="0"/>
              <w:spacing w:after="0" w:line="240" w:lineRule="auto"/>
              <w:rPr>
                <w:sz w:val="24"/>
                <w:szCs w:val="24"/>
              </w:rPr>
            </w:pPr>
          </w:p>
        </w:tc>
      </w:tr>
      <w:tr w14:paraId="4800F69F">
        <w:tblPrEx>
          <w:tblCellMar>
            <w:top w:w="0" w:type="dxa"/>
            <w:left w:w="0" w:type="dxa"/>
            <w:bottom w:w="0" w:type="dxa"/>
            <w:right w:w="0" w:type="dxa"/>
          </w:tblCellMar>
        </w:tblPrEx>
        <w:tc>
          <w:tcPr>
            <w:tcW w:w="13193" w:type="dxa"/>
            <w:gridSpan w:val="3"/>
            <w:tcBorders>
              <w:top w:val="single" w:color="auto" w:sz="4" w:space="0"/>
              <w:left w:val="single" w:color="auto" w:sz="4" w:space="0"/>
              <w:bottom w:val="single" w:color="auto" w:sz="4" w:space="0"/>
              <w:right w:val="single" w:color="auto" w:sz="4" w:space="0"/>
            </w:tcBorders>
          </w:tcPr>
          <w:p w14:paraId="2D26D997">
            <w:pPr>
              <w:widowControl w:val="0"/>
              <w:autoSpaceDE w:val="0"/>
              <w:autoSpaceDN w:val="0"/>
              <w:spacing w:after="0" w:line="240" w:lineRule="auto"/>
              <w:rPr>
                <w:b/>
                <w:sz w:val="24"/>
                <w:szCs w:val="24"/>
              </w:rPr>
            </w:pPr>
            <w:r>
              <w:rPr>
                <w:b/>
              </w:rPr>
              <w:t>Профессионально ориентированное содержание</w:t>
            </w:r>
          </w:p>
        </w:tc>
        <w:tc>
          <w:tcPr>
            <w:tcW w:w="851" w:type="dxa"/>
            <w:vMerge w:val="restart"/>
            <w:tcBorders>
              <w:top w:val="single" w:color="auto" w:sz="4" w:space="0"/>
              <w:left w:val="single" w:color="auto" w:sz="4" w:space="0"/>
              <w:bottom w:val="single" w:color="auto" w:sz="4" w:space="0"/>
              <w:right w:val="single" w:color="auto" w:sz="4" w:space="0"/>
            </w:tcBorders>
          </w:tcPr>
          <w:p w14:paraId="459EBA6D">
            <w:pPr>
              <w:widowControl w:val="0"/>
              <w:autoSpaceDE w:val="0"/>
              <w:autoSpaceDN w:val="0"/>
              <w:spacing w:after="0" w:line="240" w:lineRule="auto"/>
              <w:rPr>
                <w:b/>
                <w:sz w:val="24"/>
                <w:szCs w:val="24"/>
              </w:rPr>
            </w:pPr>
          </w:p>
          <w:p w14:paraId="7B12BFB7">
            <w:pPr>
              <w:widowControl w:val="0"/>
              <w:autoSpaceDE w:val="0"/>
              <w:autoSpaceDN w:val="0"/>
              <w:spacing w:after="0" w:line="240" w:lineRule="auto"/>
              <w:jc w:val="center"/>
              <w:rPr>
                <w:b/>
                <w:sz w:val="24"/>
                <w:szCs w:val="24"/>
              </w:rPr>
            </w:pPr>
            <w:r>
              <w:rPr>
                <w:b/>
              </w:rPr>
              <w:t>2</w:t>
            </w:r>
          </w:p>
        </w:tc>
        <w:tc>
          <w:tcPr>
            <w:tcW w:w="1549" w:type="dxa"/>
            <w:vMerge w:val="restart"/>
            <w:tcBorders>
              <w:top w:val="single" w:color="auto" w:sz="4" w:space="0"/>
              <w:left w:val="single" w:color="auto" w:sz="4" w:space="0"/>
              <w:right w:val="single" w:color="auto" w:sz="4" w:space="0"/>
            </w:tcBorders>
          </w:tcPr>
          <w:p w14:paraId="229F6095">
            <w:pPr>
              <w:widowControl w:val="0"/>
              <w:autoSpaceDE w:val="0"/>
              <w:autoSpaceDN w:val="0"/>
              <w:spacing w:after="0" w:line="240" w:lineRule="auto"/>
              <w:rPr>
                <w:sz w:val="24"/>
                <w:szCs w:val="24"/>
              </w:rPr>
            </w:pPr>
            <w:r>
              <w:t>ОК 02</w:t>
            </w:r>
            <w:r>
              <w:rPr>
                <w:lang w:val="ru-RU"/>
              </w:rPr>
              <w:t xml:space="preserve">, </w:t>
            </w:r>
            <w:r>
              <w:t xml:space="preserve">ОК 06, ПК </w:t>
            </w:r>
            <w:r>
              <w:rPr>
                <w:lang w:val="ru-RU"/>
              </w:rPr>
              <w:t>1</w:t>
            </w:r>
            <w:r>
              <w:t>.3.</w:t>
            </w:r>
          </w:p>
        </w:tc>
      </w:tr>
      <w:tr w14:paraId="13F3446C">
        <w:tblPrEx>
          <w:tblCellMar>
            <w:top w:w="0" w:type="dxa"/>
            <w:left w:w="0" w:type="dxa"/>
            <w:bottom w:w="0" w:type="dxa"/>
            <w:right w:w="0" w:type="dxa"/>
          </w:tblCellMar>
        </w:tblPrEx>
        <w:trPr>
          <w:trHeight w:val="297" w:hRule="atLeast"/>
        </w:trPr>
        <w:tc>
          <w:tcPr>
            <w:tcW w:w="13193" w:type="dxa"/>
            <w:gridSpan w:val="3"/>
            <w:tcBorders>
              <w:top w:val="single" w:color="auto" w:sz="4" w:space="0"/>
              <w:left w:val="single" w:color="auto" w:sz="4" w:space="0"/>
              <w:bottom w:val="single" w:color="auto" w:sz="4" w:space="0"/>
              <w:right w:val="single" w:color="auto" w:sz="4" w:space="0"/>
            </w:tcBorders>
          </w:tcPr>
          <w:p w14:paraId="49658075">
            <w:pPr>
              <w:widowControl w:val="0"/>
              <w:autoSpaceDE w:val="0"/>
              <w:autoSpaceDN w:val="0"/>
              <w:spacing w:after="0" w:line="240" w:lineRule="auto"/>
              <w:rPr>
                <w:sz w:val="24"/>
                <w:szCs w:val="24"/>
                <w:lang w:val="ru-RU"/>
              </w:rPr>
            </w:pPr>
            <w:r>
              <w:rPr>
                <w:lang w:val="ru-RU"/>
              </w:rPr>
              <w:t xml:space="preserve">Успехи и проблемы атомной энергетики в СССР. Советские атомщики на службе Родине. </w:t>
            </w:r>
          </w:p>
        </w:tc>
        <w:tc>
          <w:tcPr>
            <w:tcW w:w="851" w:type="dxa"/>
            <w:vMerge w:val="continue"/>
            <w:tcBorders>
              <w:top w:val="single" w:color="auto" w:sz="4" w:space="0"/>
              <w:left w:val="single" w:color="auto" w:sz="4" w:space="0"/>
              <w:bottom w:val="single" w:color="auto" w:sz="4" w:space="0"/>
              <w:right w:val="single" w:color="auto" w:sz="4" w:space="0"/>
            </w:tcBorders>
            <w:vAlign w:val="center"/>
          </w:tcPr>
          <w:p w14:paraId="42D2DC22">
            <w:pPr>
              <w:widowControl w:val="0"/>
              <w:autoSpaceDE w:val="0"/>
              <w:autoSpaceDN w:val="0"/>
              <w:spacing w:after="0" w:line="240" w:lineRule="auto"/>
              <w:rPr>
                <w:b/>
                <w:sz w:val="24"/>
                <w:szCs w:val="24"/>
                <w:lang w:val="ru-RU"/>
              </w:rPr>
            </w:pPr>
          </w:p>
        </w:tc>
        <w:tc>
          <w:tcPr>
            <w:tcW w:w="1549" w:type="dxa"/>
            <w:vMerge w:val="continue"/>
            <w:tcBorders>
              <w:left w:val="single" w:color="auto" w:sz="4" w:space="0"/>
              <w:right w:val="single" w:color="auto" w:sz="4" w:space="0"/>
            </w:tcBorders>
            <w:vAlign w:val="center"/>
          </w:tcPr>
          <w:p w14:paraId="0AD01C1F">
            <w:pPr>
              <w:widowControl w:val="0"/>
              <w:autoSpaceDE w:val="0"/>
              <w:autoSpaceDN w:val="0"/>
              <w:spacing w:after="0" w:line="240" w:lineRule="auto"/>
              <w:rPr>
                <w:sz w:val="24"/>
                <w:szCs w:val="24"/>
                <w:lang w:val="ru-RU"/>
              </w:rPr>
            </w:pPr>
          </w:p>
        </w:tc>
      </w:tr>
      <w:tr w14:paraId="0331E9F8">
        <w:tblPrEx>
          <w:tblCellMar>
            <w:top w:w="0" w:type="dxa"/>
            <w:left w:w="0" w:type="dxa"/>
            <w:bottom w:w="0" w:type="dxa"/>
            <w:right w:w="0" w:type="dxa"/>
          </w:tblCellMar>
        </w:tblPrEx>
        <w:trPr>
          <w:trHeight w:val="297" w:hRule="atLeast"/>
        </w:trPr>
        <w:tc>
          <w:tcPr>
            <w:tcW w:w="13193" w:type="dxa"/>
            <w:gridSpan w:val="3"/>
            <w:tcBorders>
              <w:top w:val="single" w:color="auto" w:sz="4" w:space="0"/>
              <w:left w:val="single" w:color="auto" w:sz="4" w:space="0"/>
              <w:bottom w:val="single" w:color="auto" w:sz="4" w:space="0"/>
              <w:right w:val="single" w:color="auto" w:sz="4" w:space="0"/>
            </w:tcBorders>
          </w:tcPr>
          <w:p w14:paraId="79262A4A">
            <w:pPr>
              <w:widowControl w:val="0"/>
              <w:autoSpaceDE w:val="0"/>
              <w:autoSpaceDN w:val="0"/>
              <w:spacing w:after="0" w:line="240" w:lineRule="auto"/>
              <w:rPr>
                <w:rFonts w:hint="default"/>
                <w:lang w:val="ru-RU"/>
              </w:rPr>
            </w:pPr>
            <w:r>
              <w:rPr>
                <w:b/>
                <w:bCs/>
                <w:lang w:val="ru-RU"/>
              </w:rPr>
              <w:t>Контрольная</w:t>
            </w:r>
            <w:r>
              <w:rPr>
                <w:rFonts w:hint="default"/>
                <w:b/>
                <w:bCs/>
                <w:lang w:val="ru-RU"/>
              </w:rPr>
              <w:t xml:space="preserve"> работа</w:t>
            </w:r>
          </w:p>
        </w:tc>
        <w:tc>
          <w:tcPr>
            <w:tcW w:w="851" w:type="dxa"/>
            <w:tcBorders>
              <w:top w:val="single" w:color="auto" w:sz="4" w:space="0"/>
              <w:left w:val="single" w:color="auto" w:sz="4" w:space="0"/>
              <w:bottom w:val="single" w:color="auto" w:sz="4" w:space="0"/>
              <w:right w:val="single" w:color="auto" w:sz="4" w:space="0"/>
            </w:tcBorders>
            <w:vAlign w:val="center"/>
          </w:tcPr>
          <w:p w14:paraId="2EED4A47">
            <w:pPr>
              <w:widowControl w:val="0"/>
              <w:autoSpaceDE w:val="0"/>
              <w:autoSpaceDN w:val="0"/>
              <w:spacing w:after="0" w:line="240" w:lineRule="auto"/>
              <w:rPr>
                <w:b/>
                <w:sz w:val="24"/>
                <w:szCs w:val="24"/>
                <w:lang w:val="ru-RU"/>
              </w:rPr>
            </w:pPr>
          </w:p>
        </w:tc>
        <w:tc>
          <w:tcPr>
            <w:tcW w:w="1549" w:type="dxa"/>
            <w:vMerge w:val="continue"/>
            <w:tcBorders>
              <w:left w:val="single" w:color="auto" w:sz="4" w:space="0"/>
              <w:bottom w:val="single" w:color="auto" w:sz="4" w:space="0"/>
              <w:right w:val="single" w:color="auto" w:sz="4" w:space="0"/>
            </w:tcBorders>
            <w:vAlign w:val="center"/>
          </w:tcPr>
          <w:p w14:paraId="1CF49988">
            <w:pPr>
              <w:widowControl w:val="0"/>
              <w:autoSpaceDE w:val="0"/>
              <w:autoSpaceDN w:val="0"/>
              <w:spacing w:after="0" w:line="240" w:lineRule="auto"/>
              <w:rPr>
                <w:sz w:val="24"/>
                <w:szCs w:val="24"/>
                <w:lang w:val="ru-RU"/>
              </w:rPr>
            </w:pPr>
          </w:p>
        </w:tc>
      </w:tr>
      <w:tr w14:paraId="3476E8B3">
        <w:tblPrEx>
          <w:tblCellMar>
            <w:top w:w="0" w:type="dxa"/>
            <w:left w:w="0" w:type="dxa"/>
            <w:bottom w:w="0" w:type="dxa"/>
            <w:right w:w="0" w:type="dxa"/>
          </w:tblCellMar>
        </w:tblPrEx>
        <w:tc>
          <w:tcPr>
            <w:tcW w:w="13193" w:type="dxa"/>
            <w:gridSpan w:val="3"/>
            <w:tcBorders>
              <w:top w:val="single" w:color="auto" w:sz="4" w:space="0"/>
              <w:left w:val="single" w:color="auto" w:sz="4" w:space="0"/>
              <w:bottom w:val="single" w:color="auto" w:sz="4" w:space="0"/>
              <w:right w:val="single" w:color="auto" w:sz="4" w:space="0"/>
            </w:tcBorders>
          </w:tcPr>
          <w:p w14:paraId="2FEE430C">
            <w:pPr>
              <w:widowControl w:val="0"/>
              <w:autoSpaceDE w:val="0"/>
              <w:autoSpaceDN w:val="0"/>
              <w:spacing w:after="0" w:line="240" w:lineRule="auto"/>
              <w:jc w:val="center"/>
              <w:rPr>
                <w:b/>
                <w:sz w:val="24"/>
                <w:szCs w:val="24"/>
                <w:lang w:val="ru-RU"/>
              </w:rPr>
            </w:pPr>
            <w:r>
              <w:rPr>
                <w:b/>
                <w:lang w:val="ru-RU"/>
              </w:rPr>
              <w:t>Раздел 5. Российская Федерация в 1992–2020 гг. Современный мир в условиях глобализации.</w:t>
            </w:r>
          </w:p>
        </w:tc>
        <w:tc>
          <w:tcPr>
            <w:tcW w:w="851" w:type="dxa"/>
            <w:tcBorders>
              <w:top w:val="single" w:color="auto" w:sz="4" w:space="0"/>
              <w:left w:val="single" w:color="auto" w:sz="4" w:space="0"/>
              <w:bottom w:val="single" w:color="auto" w:sz="4" w:space="0"/>
              <w:right w:val="single" w:color="auto" w:sz="4" w:space="0"/>
            </w:tcBorders>
          </w:tcPr>
          <w:p w14:paraId="1C1A3FCC">
            <w:pPr>
              <w:widowControl w:val="0"/>
              <w:autoSpaceDE w:val="0"/>
              <w:autoSpaceDN w:val="0"/>
              <w:spacing w:after="0" w:line="240" w:lineRule="auto"/>
              <w:jc w:val="center"/>
              <w:rPr>
                <w:b/>
                <w:sz w:val="24"/>
                <w:szCs w:val="24"/>
              </w:rPr>
            </w:pPr>
            <w:r>
              <w:rPr>
                <w:b/>
              </w:rPr>
              <w:t>20</w:t>
            </w:r>
          </w:p>
        </w:tc>
        <w:tc>
          <w:tcPr>
            <w:tcW w:w="1549" w:type="dxa"/>
            <w:tcBorders>
              <w:top w:val="single" w:color="auto" w:sz="4" w:space="0"/>
              <w:left w:val="single" w:color="auto" w:sz="4" w:space="0"/>
              <w:bottom w:val="single" w:color="auto" w:sz="4" w:space="0"/>
              <w:right w:val="single" w:color="auto" w:sz="4" w:space="0"/>
            </w:tcBorders>
          </w:tcPr>
          <w:p w14:paraId="619944D7">
            <w:pPr>
              <w:widowControl w:val="0"/>
              <w:autoSpaceDE w:val="0"/>
              <w:autoSpaceDN w:val="0"/>
              <w:spacing w:after="0" w:line="240" w:lineRule="auto"/>
              <w:rPr>
                <w:sz w:val="24"/>
                <w:szCs w:val="24"/>
                <w:lang w:val="ru-RU"/>
              </w:rPr>
            </w:pPr>
            <w:r>
              <w:rPr>
                <w:lang w:val="ru-RU"/>
              </w:rPr>
              <w:t>ОК 02, ОК 04, ОК 05, ОК 06</w:t>
            </w:r>
          </w:p>
        </w:tc>
      </w:tr>
      <w:tr w14:paraId="28758B72">
        <w:tblPrEx>
          <w:tblCellMar>
            <w:top w:w="0" w:type="dxa"/>
            <w:left w:w="0" w:type="dxa"/>
            <w:bottom w:w="0" w:type="dxa"/>
            <w:right w:w="0" w:type="dxa"/>
          </w:tblCellMar>
        </w:tblPrEx>
        <w:trPr>
          <w:trHeight w:val="215" w:hRule="atLeast"/>
        </w:trPr>
        <w:tc>
          <w:tcPr>
            <w:tcW w:w="2694" w:type="dxa"/>
            <w:vMerge w:val="restart"/>
            <w:tcBorders>
              <w:top w:val="single" w:color="auto" w:sz="4" w:space="0"/>
              <w:left w:val="single" w:color="auto" w:sz="4" w:space="0"/>
              <w:bottom w:val="single" w:color="auto" w:sz="4" w:space="0"/>
              <w:right w:val="single" w:color="auto" w:sz="4" w:space="0"/>
            </w:tcBorders>
          </w:tcPr>
          <w:p w14:paraId="5501B717">
            <w:pPr>
              <w:widowControl w:val="0"/>
              <w:autoSpaceDE w:val="0"/>
              <w:autoSpaceDN w:val="0"/>
              <w:spacing w:after="0" w:line="240" w:lineRule="auto"/>
              <w:rPr>
                <w:sz w:val="24"/>
                <w:szCs w:val="24"/>
                <w:lang w:val="ru-RU"/>
              </w:rPr>
            </w:pPr>
            <w:r>
              <w:rPr>
                <w:lang w:val="ru-RU"/>
              </w:rPr>
              <w:t xml:space="preserve">Тема 5.1. Становление новой России </w:t>
            </w:r>
          </w:p>
          <w:p w14:paraId="0559B6FD">
            <w:pPr>
              <w:widowControl w:val="0"/>
              <w:autoSpaceDE w:val="0"/>
              <w:autoSpaceDN w:val="0"/>
              <w:spacing w:after="0" w:line="240" w:lineRule="auto"/>
              <w:rPr>
                <w:sz w:val="24"/>
                <w:szCs w:val="24"/>
                <w:lang w:val="ru-RU"/>
              </w:rPr>
            </w:pPr>
            <w:r>
              <w:rPr>
                <w:lang w:val="ru-RU"/>
              </w:rPr>
              <w:t>(1992–1999 гг.).</w:t>
            </w:r>
          </w:p>
        </w:tc>
        <w:tc>
          <w:tcPr>
            <w:tcW w:w="10499" w:type="dxa"/>
            <w:gridSpan w:val="2"/>
            <w:tcBorders>
              <w:top w:val="single" w:color="auto" w:sz="4" w:space="0"/>
              <w:left w:val="single" w:color="auto" w:sz="4" w:space="0"/>
              <w:bottom w:val="single" w:color="auto" w:sz="4" w:space="0"/>
              <w:right w:val="single" w:color="auto" w:sz="4" w:space="0"/>
            </w:tcBorders>
          </w:tcPr>
          <w:p w14:paraId="7B5335FB">
            <w:pPr>
              <w:widowControl w:val="0"/>
              <w:autoSpaceDE w:val="0"/>
              <w:autoSpaceDN w:val="0"/>
              <w:spacing w:after="0" w:line="240" w:lineRule="auto"/>
              <w:rPr>
                <w:b/>
                <w:sz w:val="24"/>
                <w:szCs w:val="24"/>
              </w:rPr>
            </w:pPr>
            <w:r>
              <w:rPr>
                <w:b/>
              </w:rPr>
              <w:t>Основное содержание</w:t>
            </w:r>
          </w:p>
        </w:tc>
        <w:tc>
          <w:tcPr>
            <w:tcW w:w="851" w:type="dxa"/>
            <w:tcBorders>
              <w:top w:val="single" w:color="auto" w:sz="4" w:space="0"/>
              <w:left w:val="single" w:color="auto" w:sz="4" w:space="0"/>
              <w:bottom w:val="single" w:color="auto" w:sz="4" w:space="0"/>
              <w:right w:val="single" w:color="auto" w:sz="4" w:space="0"/>
            </w:tcBorders>
          </w:tcPr>
          <w:p w14:paraId="1194856A">
            <w:pPr>
              <w:widowControl w:val="0"/>
              <w:autoSpaceDE w:val="0"/>
              <w:autoSpaceDN w:val="0"/>
              <w:spacing w:after="0" w:line="240" w:lineRule="auto"/>
              <w:jc w:val="center"/>
              <w:rPr>
                <w:b/>
                <w:sz w:val="24"/>
                <w:szCs w:val="24"/>
              </w:rPr>
            </w:pPr>
            <w:r>
              <w:rPr>
                <w:b/>
              </w:rPr>
              <w:t>6</w:t>
            </w:r>
          </w:p>
        </w:tc>
        <w:tc>
          <w:tcPr>
            <w:tcW w:w="1549" w:type="dxa"/>
            <w:vMerge w:val="restart"/>
            <w:tcBorders>
              <w:top w:val="single" w:color="auto" w:sz="4" w:space="0"/>
              <w:left w:val="single" w:color="auto" w:sz="4" w:space="0"/>
              <w:bottom w:val="single" w:color="auto" w:sz="4" w:space="0"/>
              <w:right w:val="single" w:color="auto" w:sz="4" w:space="0"/>
            </w:tcBorders>
          </w:tcPr>
          <w:p w14:paraId="2E64E6B8">
            <w:pPr>
              <w:widowControl w:val="0"/>
              <w:autoSpaceDE w:val="0"/>
              <w:autoSpaceDN w:val="0"/>
              <w:spacing w:after="0" w:line="240" w:lineRule="auto"/>
              <w:rPr>
                <w:sz w:val="24"/>
                <w:szCs w:val="24"/>
              </w:rPr>
            </w:pPr>
          </w:p>
          <w:p w14:paraId="44A27418">
            <w:pPr>
              <w:widowControl w:val="0"/>
              <w:autoSpaceDE w:val="0"/>
              <w:autoSpaceDN w:val="0"/>
              <w:spacing w:after="0" w:line="240" w:lineRule="auto"/>
            </w:pPr>
          </w:p>
          <w:p w14:paraId="72CF23EB">
            <w:pPr>
              <w:widowControl w:val="0"/>
              <w:autoSpaceDE w:val="0"/>
              <w:autoSpaceDN w:val="0"/>
              <w:spacing w:after="0" w:line="240" w:lineRule="auto"/>
            </w:pPr>
          </w:p>
          <w:p w14:paraId="7F4BD535">
            <w:pPr>
              <w:widowControl w:val="0"/>
              <w:autoSpaceDE w:val="0"/>
              <w:autoSpaceDN w:val="0"/>
              <w:spacing w:after="0" w:line="240" w:lineRule="auto"/>
              <w:jc w:val="center"/>
            </w:pPr>
            <w:r>
              <w:t>ОК 02,</w:t>
            </w:r>
          </w:p>
          <w:p w14:paraId="7ABBE9D1">
            <w:pPr>
              <w:widowControl w:val="0"/>
              <w:autoSpaceDE w:val="0"/>
              <w:autoSpaceDN w:val="0"/>
              <w:spacing w:after="0" w:line="240" w:lineRule="auto"/>
              <w:jc w:val="center"/>
            </w:pPr>
            <w:r>
              <w:t>ОК 04,</w:t>
            </w:r>
          </w:p>
          <w:p w14:paraId="16CAF022">
            <w:pPr>
              <w:widowControl w:val="0"/>
              <w:autoSpaceDE w:val="0"/>
              <w:autoSpaceDN w:val="0"/>
              <w:spacing w:after="0" w:line="240" w:lineRule="auto"/>
              <w:jc w:val="center"/>
            </w:pPr>
            <w:r>
              <w:t>ОК 05</w:t>
            </w:r>
          </w:p>
          <w:p w14:paraId="76F7E431">
            <w:pPr>
              <w:widowControl w:val="0"/>
              <w:autoSpaceDE w:val="0"/>
              <w:autoSpaceDN w:val="0"/>
              <w:spacing w:after="0" w:line="240" w:lineRule="auto"/>
              <w:jc w:val="center"/>
            </w:pPr>
            <w:r>
              <w:t>ОК 06</w:t>
            </w:r>
          </w:p>
          <w:p w14:paraId="55901EAE">
            <w:pPr>
              <w:widowControl w:val="0"/>
              <w:autoSpaceDE w:val="0"/>
              <w:autoSpaceDN w:val="0"/>
              <w:spacing w:after="0" w:line="240" w:lineRule="auto"/>
              <w:rPr>
                <w:sz w:val="24"/>
                <w:szCs w:val="24"/>
              </w:rPr>
            </w:pPr>
          </w:p>
        </w:tc>
      </w:tr>
      <w:tr w14:paraId="34F222DD">
        <w:tblPrEx>
          <w:tblCellMar>
            <w:top w:w="0" w:type="dxa"/>
            <w:left w:w="0" w:type="dxa"/>
            <w:bottom w:w="0" w:type="dxa"/>
            <w:right w:w="0" w:type="dxa"/>
          </w:tblCellMar>
        </w:tblPrEx>
        <w:trPr>
          <w:trHeight w:val="3883" w:hRule="atLeast"/>
        </w:trPr>
        <w:tc>
          <w:tcPr>
            <w:tcW w:w="2694" w:type="dxa"/>
            <w:vMerge w:val="continue"/>
            <w:tcBorders>
              <w:top w:val="single" w:color="auto" w:sz="4" w:space="0"/>
              <w:left w:val="single" w:color="auto" w:sz="4" w:space="0"/>
              <w:bottom w:val="single" w:color="auto" w:sz="4" w:space="0"/>
              <w:right w:val="single" w:color="auto" w:sz="4" w:space="0"/>
            </w:tcBorders>
            <w:vAlign w:val="center"/>
          </w:tcPr>
          <w:p w14:paraId="318BD5AA">
            <w:pPr>
              <w:widowControl w:val="0"/>
              <w:autoSpaceDE w:val="0"/>
              <w:autoSpaceDN w:val="0"/>
              <w:spacing w:after="0" w:line="240" w:lineRule="auto"/>
              <w:rPr>
                <w:sz w:val="24"/>
                <w:szCs w:val="24"/>
              </w:rPr>
            </w:pPr>
          </w:p>
        </w:tc>
        <w:tc>
          <w:tcPr>
            <w:tcW w:w="10499" w:type="dxa"/>
            <w:gridSpan w:val="2"/>
            <w:tcBorders>
              <w:top w:val="single" w:color="auto" w:sz="4" w:space="0"/>
              <w:left w:val="single" w:color="auto" w:sz="4" w:space="0"/>
              <w:bottom w:val="single" w:color="auto" w:sz="4" w:space="0"/>
              <w:right w:val="single" w:color="auto" w:sz="4" w:space="0"/>
            </w:tcBorders>
          </w:tcPr>
          <w:p w14:paraId="5EC23FF3">
            <w:pPr>
              <w:widowControl w:val="0"/>
              <w:autoSpaceDE w:val="0"/>
              <w:autoSpaceDN w:val="0"/>
              <w:spacing w:after="0" w:line="240" w:lineRule="auto"/>
              <w:jc w:val="both"/>
              <w:rPr>
                <w:sz w:val="24"/>
                <w:szCs w:val="24"/>
                <w:lang w:val="ru-RU"/>
              </w:rPr>
            </w:pPr>
            <w:r>
              <w:rPr>
                <w:lang w:val="ru-RU"/>
              </w:rPr>
              <w:t xml:space="preserve">Начало радикальных экономических преобразований. Б.Н. Ельцин и его окружение. Общественная поддержка курса реформ. Либерализация цен. «Шоковая терапия». Ваучерная приватизация госимущества.  </w:t>
            </w:r>
          </w:p>
          <w:p w14:paraId="18B7DA3C">
            <w:pPr>
              <w:widowControl w:val="0"/>
              <w:autoSpaceDE w:val="0"/>
              <w:autoSpaceDN w:val="0"/>
              <w:spacing w:after="0" w:line="240" w:lineRule="auto"/>
              <w:jc w:val="both"/>
              <w:rPr>
                <w:lang w:val="ru-RU"/>
              </w:rPr>
            </w:pPr>
            <w:r>
              <w:rPr>
                <w:lang w:val="ru-RU"/>
              </w:rPr>
              <w:t xml:space="preserve">Становление новой государственности в РФ. Нарастание политико-конституционного кризиса в условиях ухудшения экономической ситуации. Трагические события 3-4 октября 1993 г. в Москве, обстрел «Белого дома». Принятие Конституции России 1993 года и ее значение. Становление российского парламентаризма. Итоги радикальных преобразований 1992–1993 гг. Межнациональные и межконфессиональные отношения в 1990-е гг. Военно-политический кризис 1994–1996 гг. в Чеченской Республике. Корректировка курса реформ и попытки стабилизации экономики. ВДефолт 1998 г. и его последствия.  </w:t>
            </w:r>
          </w:p>
          <w:p w14:paraId="6A4E55E4">
            <w:pPr>
              <w:widowControl w:val="0"/>
              <w:autoSpaceDE w:val="0"/>
              <w:autoSpaceDN w:val="0"/>
              <w:spacing w:after="0" w:line="240" w:lineRule="auto"/>
              <w:jc w:val="both"/>
              <w:rPr>
                <w:lang w:val="ru-RU"/>
              </w:rPr>
            </w:pPr>
            <w:r>
              <w:rPr>
                <w:lang w:val="ru-RU"/>
              </w:rPr>
              <w:t xml:space="preserve">Повседневная жизнь россиян в условиях реформ. Перемены в повседневной жизни.  </w:t>
            </w:r>
          </w:p>
          <w:p w14:paraId="5A3C2CC0">
            <w:pPr>
              <w:widowControl w:val="0"/>
              <w:autoSpaceDE w:val="0"/>
              <w:autoSpaceDN w:val="0"/>
              <w:spacing w:after="0" w:line="240" w:lineRule="auto"/>
              <w:jc w:val="both"/>
              <w:rPr>
                <w:lang w:val="ru-RU"/>
              </w:rPr>
            </w:pPr>
            <w:r>
              <w:rPr>
                <w:lang w:val="ru-RU"/>
              </w:rPr>
              <w:t xml:space="preserve">Политическая система РФ в 90-е гг. Российская многопартийность в 1990-х гг. и строительство гражданского общества. Президентские выборы 1996 г. Обострение ситуации на Северном Кавказе. Отставка Б.Н. Ельцина с поста Президента РФ (1999 г.). </w:t>
            </w:r>
          </w:p>
          <w:p w14:paraId="411EB672">
            <w:pPr>
              <w:widowControl w:val="0"/>
              <w:autoSpaceDE w:val="0"/>
              <w:autoSpaceDN w:val="0"/>
              <w:spacing w:after="0" w:line="240" w:lineRule="auto"/>
              <w:jc w:val="both"/>
              <w:rPr>
                <w:sz w:val="24"/>
                <w:szCs w:val="24"/>
                <w:lang w:val="ru-RU"/>
              </w:rPr>
            </w:pPr>
            <w:r>
              <w:rPr>
                <w:lang w:val="ru-RU"/>
              </w:rPr>
              <w:t>Внешняя политика России в 90-е гг. Новые приоритеты внешней политики. Взаимоотношения с США и другими странами Запада. Россия на постсоветском пространстве (СНГ и союз с Белоруссией, военно-политическое сотрудничество в рамках СНГ).</w:t>
            </w:r>
          </w:p>
        </w:tc>
        <w:tc>
          <w:tcPr>
            <w:tcW w:w="851" w:type="dxa"/>
            <w:tcBorders>
              <w:top w:val="single" w:color="auto" w:sz="4" w:space="0"/>
              <w:left w:val="single" w:color="auto" w:sz="4" w:space="0"/>
              <w:bottom w:val="single" w:color="auto" w:sz="4" w:space="0"/>
              <w:right w:val="single" w:color="auto" w:sz="4" w:space="0"/>
            </w:tcBorders>
          </w:tcPr>
          <w:p w14:paraId="60237A2D">
            <w:pPr>
              <w:widowControl w:val="0"/>
              <w:autoSpaceDE w:val="0"/>
              <w:autoSpaceDN w:val="0"/>
              <w:spacing w:after="0" w:line="240" w:lineRule="auto"/>
              <w:jc w:val="center"/>
              <w:rPr>
                <w:sz w:val="24"/>
                <w:szCs w:val="24"/>
                <w:lang w:val="ru-RU"/>
              </w:rPr>
            </w:pPr>
          </w:p>
          <w:p w14:paraId="5CAD4DEB">
            <w:pPr>
              <w:widowControl w:val="0"/>
              <w:autoSpaceDE w:val="0"/>
              <w:autoSpaceDN w:val="0"/>
              <w:spacing w:after="0" w:line="240" w:lineRule="auto"/>
              <w:jc w:val="center"/>
              <w:rPr>
                <w:lang w:val="ru-RU"/>
              </w:rPr>
            </w:pPr>
          </w:p>
          <w:p w14:paraId="3CF14D49">
            <w:pPr>
              <w:widowControl w:val="0"/>
              <w:autoSpaceDE w:val="0"/>
              <w:autoSpaceDN w:val="0"/>
              <w:spacing w:after="0" w:line="240" w:lineRule="auto"/>
              <w:jc w:val="center"/>
              <w:rPr>
                <w:lang w:val="ru-RU"/>
              </w:rPr>
            </w:pPr>
          </w:p>
          <w:p w14:paraId="566CDF47">
            <w:pPr>
              <w:widowControl w:val="0"/>
              <w:autoSpaceDE w:val="0"/>
              <w:autoSpaceDN w:val="0"/>
              <w:spacing w:after="0" w:line="240" w:lineRule="auto"/>
              <w:jc w:val="center"/>
              <w:rPr>
                <w:lang w:val="ru-RU"/>
              </w:rPr>
            </w:pPr>
          </w:p>
          <w:p w14:paraId="65E148AA">
            <w:pPr>
              <w:widowControl w:val="0"/>
              <w:autoSpaceDE w:val="0"/>
              <w:autoSpaceDN w:val="0"/>
              <w:spacing w:after="0" w:line="240" w:lineRule="auto"/>
              <w:jc w:val="center"/>
              <w:rPr>
                <w:sz w:val="24"/>
                <w:szCs w:val="24"/>
              </w:rPr>
            </w:pPr>
            <w:r>
              <w:t>6</w:t>
            </w:r>
          </w:p>
        </w:tc>
        <w:tc>
          <w:tcPr>
            <w:tcW w:w="1549" w:type="dxa"/>
            <w:vMerge w:val="continue"/>
            <w:tcBorders>
              <w:top w:val="single" w:color="auto" w:sz="4" w:space="0"/>
              <w:left w:val="single" w:color="auto" w:sz="4" w:space="0"/>
              <w:bottom w:val="single" w:color="auto" w:sz="4" w:space="0"/>
              <w:right w:val="single" w:color="auto" w:sz="4" w:space="0"/>
            </w:tcBorders>
            <w:vAlign w:val="center"/>
          </w:tcPr>
          <w:p w14:paraId="3E50A9A4">
            <w:pPr>
              <w:widowControl w:val="0"/>
              <w:autoSpaceDE w:val="0"/>
              <w:autoSpaceDN w:val="0"/>
              <w:spacing w:after="0" w:line="240" w:lineRule="auto"/>
              <w:rPr>
                <w:sz w:val="24"/>
                <w:szCs w:val="24"/>
              </w:rPr>
            </w:pPr>
          </w:p>
        </w:tc>
      </w:tr>
      <w:tr w14:paraId="5217D8C2">
        <w:tblPrEx>
          <w:tblCellMar>
            <w:top w:w="0" w:type="dxa"/>
            <w:left w:w="0" w:type="dxa"/>
            <w:bottom w:w="0" w:type="dxa"/>
            <w:right w:w="0" w:type="dxa"/>
          </w:tblCellMar>
        </w:tblPrEx>
        <w:trPr>
          <w:trHeight w:val="301" w:hRule="atLeast"/>
        </w:trPr>
        <w:tc>
          <w:tcPr>
            <w:tcW w:w="2694" w:type="dxa"/>
            <w:vMerge w:val="restart"/>
            <w:tcBorders>
              <w:top w:val="single" w:color="auto" w:sz="4" w:space="0"/>
              <w:left w:val="single" w:color="auto" w:sz="4" w:space="0"/>
              <w:bottom w:val="single" w:color="auto" w:sz="4" w:space="0"/>
              <w:right w:val="single" w:color="auto" w:sz="4" w:space="0"/>
            </w:tcBorders>
          </w:tcPr>
          <w:p w14:paraId="2CE00E68">
            <w:pPr>
              <w:widowControl w:val="0"/>
              <w:autoSpaceDE w:val="0"/>
              <w:autoSpaceDN w:val="0"/>
              <w:spacing w:after="0" w:line="240" w:lineRule="auto"/>
              <w:rPr>
                <w:sz w:val="24"/>
                <w:szCs w:val="24"/>
                <w:lang w:val="ru-RU"/>
              </w:rPr>
            </w:pPr>
            <w:r>
              <w:rPr>
                <w:lang w:val="ru-RU"/>
              </w:rPr>
              <w:t xml:space="preserve">Тема 5.2.   Россия в </w:t>
            </w:r>
            <w:r>
              <w:t>XXI</w:t>
            </w:r>
            <w:r>
              <w:rPr>
                <w:lang w:val="ru-RU"/>
              </w:rPr>
              <w:t xml:space="preserve"> веке: вызовы времени и задачи модернизации.</w:t>
            </w:r>
          </w:p>
        </w:tc>
        <w:tc>
          <w:tcPr>
            <w:tcW w:w="10499" w:type="dxa"/>
            <w:gridSpan w:val="2"/>
            <w:tcBorders>
              <w:top w:val="single" w:color="auto" w:sz="4" w:space="0"/>
              <w:left w:val="single" w:color="auto" w:sz="4" w:space="0"/>
              <w:bottom w:val="single" w:color="auto" w:sz="4" w:space="0"/>
              <w:right w:val="single" w:color="auto" w:sz="4" w:space="0"/>
            </w:tcBorders>
          </w:tcPr>
          <w:p w14:paraId="67883125">
            <w:pPr>
              <w:widowControl w:val="0"/>
              <w:autoSpaceDE w:val="0"/>
              <w:autoSpaceDN w:val="0"/>
              <w:spacing w:after="0" w:line="240" w:lineRule="auto"/>
              <w:rPr>
                <w:b/>
                <w:lang w:val="ru-RU"/>
              </w:rPr>
            </w:pPr>
            <w:r>
              <w:rPr>
                <w:b/>
                <w:lang w:val="ru-RU"/>
              </w:rPr>
              <w:t>Основное содержание</w:t>
            </w:r>
            <w:r>
              <w:rPr>
                <w:b/>
                <w:lang w:val="ru-RU"/>
              </w:rPr>
              <w:tab/>
            </w:r>
          </w:p>
          <w:p w14:paraId="66EBFB0E">
            <w:pPr>
              <w:widowControl w:val="0"/>
              <w:autoSpaceDE w:val="0"/>
              <w:autoSpaceDN w:val="0"/>
              <w:spacing w:after="0" w:line="240" w:lineRule="auto"/>
              <w:jc w:val="both"/>
              <w:rPr>
                <w:sz w:val="24"/>
                <w:szCs w:val="24"/>
                <w:lang w:val="ru-RU"/>
              </w:rPr>
            </w:pPr>
            <w:r>
              <w:rPr>
                <w:lang w:val="ru-RU"/>
              </w:rPr>
              <w:t xml:space="preserve">Развитие политической системы России в начале </w:t>
            </w:r>
            <w:r>
              <w:t>XXI</w:t>
            </w:r>
            <w:r>
              <w:rPr>
                <w:lang w:val="ru-RU"/>
              </w:rPr>
              <w:t xml:space="preserve"> в. Вступление в должность Президента В.В. Путина (2000 г.) и Завершение контртеррористической операции на Северном Кавказе. Формирование и реализации приоритетных национальных проектов. Президент Д.А. Медведев, премьер-министр В.В. Путин. Операция по «принуждению Грузии к миру». Избрание В.В. Путина Президентом РФ (2012 г., 2018 г.). Политический кризис в Украине 2014 г. Договор о принятии Республики Крым и г. Севастополь в состав России, реакция российского общества и зарубежных стран. Принятие поправок в Конституцию РФ (2020) и их значение. </w:t>
            </w:r>
          </w:p>
          <w:p w14:paraId="1A853079">
            <w:pPr>
              <w:widowControl w:val="0"/>
              <w:autoSpaceDE w:val="0"/>
              <w:autoSpaceDN w:val="0"/>
              <w:spacing w:after="0" w:line="240" w:lineRule="auto"/>
              <w:jc w:val="both"/>
              <w:rPr>
                <w:lang w:val="ru-RU"/>
              </w:rPr>
            </w:pPr>
            <w:r>
              <w:rPr>
                <w:lang w:val="ru-RU"/>
              </w:rPr>
              <w:t xml:space="preserve">Экономическое развитие России в 2000-е годы. Экономический подъем 1999–2007 гг. и кризис 2008 г. Россия в системе мировой рыночной экономики. Начало мирового экономического кризиса в 2014 г. Антикризисные меры правительства РФ. </w:t>
            </w:r>
          </w:p>
          <w:p w14:paraId="2024456F">
            <w:pPr>
              <w:widowControl w:val="0"/>
              <w:autoSpaceDE w:val="0"/>
              <w:autoSpaceDN w:val="0"/>
              <w:spacing w:after="0" w:line="240" w:lineRule="auto"/>
              <w:jc w:val="both"/>
              <w:rPr>
                <w:lang w:val="ru-RU"/>
              </w:rPr>
            </w:pPr>
            <w:r>
              <w:rPr>
                <w:lang w:val="ru-RU"/>
              </w:rPr>
              <w:t xml:space="preserve">Российское общество в начале </w:t>
            </w:r>
            <w:r>
              <w:t>XXI</w:t>
            </w:r>
            <w:r>
              <w:rPr>
                <w:lang w:val="ru-RU"/>
              </w:rPr>
              <w:t xml:space="preserve"> в. Основные принципы и направления государственной социальной политики (здравоохранение, социальное обеспечение, образование). </w:t>
            </w:r>
            <w:r>
              <w:t>XXII</w:t>
            </w:r>
            <w:r>
              <w:rPr>
                <w:lang w:val="ru-RU"/>
              </w:rPr>
              <w:t xml:space="preserve"> Олимпийские зимние игры 2014 г. в Сочи.  </w:t>
            </w:r>
          </w:p>
          <w:p w14:paraId="37FABEF0">
            <w:pPr>
              <w:widowControl w:val="0"/>
              <w:autoSpaceDE w:val="0"/>
              <w:autoSpaceDN w:val="0"/>
              <w:spacing w:after="0" w:line="240" w:lineRule="auto"/>
              <w:jc w:val="both"/>
              <w:rPr>
                <w:lang w:val="ru-RU"/>
              </w:rPr>
            </w:pPr>
            <w:r>
              <w:rPr>
                <w:lang w:val="ru-RU"/>
              </w:rPr>
              <w:t xml:space="preserve">Мир и процессы глобализации в новых условиях. Россия в борьбе с коронавирусной пандемией, оказание помощи зарубежным странам. Меры по поддержки граждан и бизнеса в РФ в условиях коронавирусных ограничений. </w:t>
            </w:r>
          </w:p>
          <w:p w14:paraId="7F65233E">
            <w:pPr>
              <w:widowControl w:val="0"/>
              <w:autoSpaceDE w:val="0"/>
              <w:autoSpaceDN w:val="0"/>
              <w:spacing w:after="0" w:line="240" w:lineRule="auto"/>
              <w:rPr>
                <w:b/>
                <w:sz w:val="24"/>
                <w:szCs w:val="24"/>
                <w:lang w:val="ru-RU"/>
              </w:rPr>
            </w:pPr>
          </w:p>
        </w:tc>
        <w:tc>
          <w:tcPr>
            <w:tcW w:w="851" w:type="dxa"/>
            <w:tcBorders>
              <w:top w:val="single" w:color="auto" w:sz="4" w:space="0"/>
              <w:left w:val="single" w:color="auto" w:sz="4" w:space="0"/>
              <w:bottom w:val="single" w:color="auto" w:sz="4" w:space="0"/>
              <w:right w:val="single" w:color="auto" w:sz="4" w:space="0"/>
            </w:tcBorders>
          </w:tcPr>
          <w:p w14:paraId="4C9E0FD8">
            <w:pPr>
              <w:widowControl w:val="0"/>
              <w:autoSpaceDE w:val="0"/>
              <w:autoSpaceDN w:val="0"/>
              <w:spacing w:after="0" w:line="240" w:lineRule="auto"/>
              <w:jc w:val="center"/>
              <w:rPr>
                <w:b/>
                <w:sz w:val="24"/>
                <w:szCs w:val="24"/>
              </w:rPr>
            </w:pPr>
            <w:r>
              <w:rPr>
                <w:b/>
              </w:rPr>
              <w:t>10</w:t>
            </w:r>
          </w:p>
        </w:tc>
        <w:tc>
          <w:tcPr>
            <w:tcW w:w="1549" w:type="dxa"/>
            <w:vMerge w:val="restart"/>
            <w:tcBorders>
              <w:top w:val="single" w:color="auto" w:sz="4" w:space="0"/>
              <w:left w:val="single" w:color="auto" w:sz="4" w:space="0"/>
              <w:bottom w:val="single" w:color="auto" w:sz="4" w:space="0"/>
              <w:right w:val="single" w:color="auto" w:sz="4" w:space="0"/>
            </w:tcBorders>
          </w:tcPr>
          <w:p w14:paraId="70777903">
            <w:pPr>
              <w:widowControl w:val="0"/>
              <w:autoSpaceDE w:val="0"/>
              <w:autoSpaceDN w:val="0"/>
              <w:spacing w:after="0" w:line="240" w:lineRule="auto"/>
              <w:rPr>
                <w:sz w:val="24"/>
                <w:szCs w:val="24"/>
              </w:rPr>
            </w:pPr>
          </w:p>
          <w:p w14:paraId="5C6D045D">
            <w:pPr>
              <w:widowControl w:val="0"/>
              <w:autoSpaceDE w:val="0"/>
              <w:autoSpaceDN w:val="0"/>
              <w:spacing w:after="0" w:line="240" w:lineRule="auto"/>
            </w:pPr>
          </w:p>
          <w:p w14:paraId="1A64B600">
            <w:pPr>
              <w:widowControl w:val="0"/>
              <w:autoSpaceDE w:val="0"/>
              <w:autoSpaceDN w:val="0"/>
              <w:spacing w:after="0" w:line="240" w:lineRule="auto"/>
            </w:pPr>
          </w:p>
          <w:p w14:paraId="662AE895">
            <w:pPr>
              <w:widowControl w:val="0"/>
              <w:autoSpaceDE w:val="0"/>
              <w:autoSpaceDN w:val="0"/>
              <w:spacing w:after="0" w:line="240" w:lineRule="auto"/>
            </w:pPr>
          </w:p>
          <w:p w14:paraId="451D0684">
            <w:pPr>
              <w:widowControl w:val="0"/>
              <w:autoSpaceDE w:val="0"/>
              <w:autoSpaceDN w:val="0"/>
              <w:spacing w:after="0" w:line="240" w:lineRule="auto"/>
            </w:pPr>
          </w:p>
          <w:p w14:paraId="77C41D74">
            <w:pPr>
              <w:widowControl w:val="0"/>
              <w:autoSpaceDE w:val="0"/>
              <w:autoSpaceDN w:val="0"/>
              <w:spacing w:after="0" w:line="240" w:lineRule="auto"/>
              <w:jc w:val="center"/>
            </w:pPr>
          </w:p>
          <w:p w14:paraId="1F33745C">
            <w:pPr>
              <w:widowControl w:val="0"/>
              <w:autoSpaceDE w:val="0"/>
              <w:autoSpaceDN w:val="0"/>
              <w:spacing w:after="0" w:line="240" w:lineRule="auto"/>
              <w:jc w:val="center"/>
            </w:pPr>
            <w:r>
              <w:t>ОК 02</w:t>
            </w:r>
          </w:p>
          <w:p w14:paraId="64C33237">
            <w:pPr>
              <w:widowControl w:val="0"/>
              <w:autoSpaceDE w:val="0"/>
              <w:autoSpaceDN w:val="0"/>
              <w:spacing w:after="0" w:line="240" w:lineRule="auto"/>
              <w:jc w:val="center"/>
            </w:pPr>
            <w:r>
              <w:t>ОК 04</w:t>
            </w:r>
          </w:p>
          <w:p w14:paraId="433306B7">
            <w:pPr>
              <w:widowControl w:val="0"/>
              <w:autoSpaceDE w:val="0"/>
              <w:autoSpaceDN w:val="0"/>
              <w:spacing w:after="0" w:line="240" w:lineRule="auto"/>
              <w:jc w:val="center"/>
            </w:pPr>
            <w:r>
              <w:t>ОК 05</w:t>
            </w:r>
          </w:p>
          <w:p w14:paraId="4495E054">
            <w:pPr>
              <w:widowControl w:val="0"/>
              <w:autoSpaceDE w:val="0"/>
              <w:autoSpaceDN w:val="0"/>
              <w:spacing w:after="0" w:line="240" w:lineRule="auto"/>
              <w:jc w:val="center"/>
              <w:rPr>
                <w:sz w:val="24"/>
                <w:szCs w:val="24"/>
              </w:rPr>
            </w:pPr>
            <w:r>
              <w:t>ОК 06</w:t>
            </w:r>
          </w:p>
        </w:tc>
      </w:tr>
      <w:tr w14:paraId="0D23609F">
        <w:tblPrEx>
          <w:tblCellMar>
            <w:top w:w="0" w:type="dxa"/>
            <w:left w:w="0" w:type="dxa"/>
            <w:bottom w:w="0" w:type="dxa"/>
            <w:right w:w="0" w:type="dxa"/>
          </w:tblCellMar>
        </w:tblPrEx>
        <w:trPr>
          <w:trHeight w:val="2830" w:hRule="atLeast"/>
        </w:trPr>
        <w:tc>
          <w:tcPr>
            <w:tcW w:w="2694" w:type="dxa"/>
            <w:vMerge w:val="continue"/>
            <w:tcBorders>
              <w:top w:val="single" w:color="auto" w:sz="4" w:space="0"/>
              <w:left w:val="single" w:color="auto" w:sz="4" w:space="0"/>
              <w:bottom w:val="single" w:color="auto" w:sz="4" w:space="0"/>
              <w:right w:val="single" w:color="auto" w:sz="4" w:space="0"/>
            </w:tcBorders>
            <w:vAlign w:val="center"/>
          </w:tcPr>
          <w:p w14:paraId="77C31911">
            <w:pPr>
              <w:widowControl w:val="0"/>
              <w:autoSpaceDE w:val="0"/>
              <w:autoSpaceDN w:val="0"/>
              <w:spacing w:after="0" w:line="240" w:lineRule="auto"/>
              <w:rPr>
                <w:sz w:val="24"/>
                <w:szCs w:val="24"/>
              </w:rPr>
            </w:pPr>
          </w:p>
        </w:tc>
        <w:tc>
          <w:tcPr>
            <w:tcW w:w="10499" w:type="dxa"/>
            <w:gridSpan w:val="2"/>
            <w:tcBorders>
              <w:top w:val="single" w:color="auto" w:sz="4" w:space="0"/>
              <w:left w:val="single" w:color="auto" w:sz="4" w:space="0"/>
              <w:bottom w:val="single" w:color="auto" w:sz="4" w:space="0"/>
              <w:right w:val="single" w:color="auto" w:sz="4" w:space="0"/>
            </w:tcBorders>
          </w:tcPr>
          <w:p w14:paraId="60A30860">
            <w:pPr>
              <w:widowControl w:val="0"/>
              <w:autoSpaceDE w:val="0"/>
              <w:autoSpaceDN w:val="0"/>
              <w:spacing w:after="0" w:line="240" w:lineRule="auto"/>
              <w:jc w:val="both"/>
              <w:rPr>
                <w:lang w:val="ru-RU"/>
              </w:rPr>
            </w:pPr>
            <w:r>
              <w:rPr>
                <w:lang w:val="ru-RU"/>
              </w:rPr>
              <w:t xml:space="preserve">Развитие культуры, науки и образования в современной России. Реформы в области образования. Процессы глобализации и массовая культура. </w:t>
            </w:r>
          </w:p>
          <w:p w14:paraId="6CF3588B">
            <w:pPr>
              <w:widowControl w:val="0"/>
              <w:autoSpaceDE w:val="0"/>
              <w:autoSpaceDN w:val="0"/>
              <w:spacing w:after="0" w:line="240" w:lineRule="auto"/>
              <w:jc w:val="both"/>
              <w:rPr>
                <w:lang w:val="ru-RU"/>
              </w:rPr>
            </w:pPr>
            <w:r>
              <w:rPr>
                <w:lang w:val="ru-RU"/>
              </w:rPr>
              <w:t xml:space="preserve">Внешняя политика РФ в конце </w:t>
            </w:r>
            <w:r>
              <w:t>XX</w:t>
            </w:r>
            <w:r>
              <w:rPr>
                <w:lang w:val="ru-RU"/>
              </w:rPr>
              <w:t xml:space="preserve"> – начале </w:t>
            </w:r>
            <w:r>
              <w:t>XXI</w:t>
            </w:r>
            <w:r>
              <w:rPr>
                <w:lang w:val="ru-RU"/>
              </w:rPr>
              <w:t xml:space="preserve"> в. Борьба за восстановление лидирующих позиций России в международных отношениях. Участие в международной борьбе с терроризмом и в урегулировании локальных конфликтов. Союзное государство России и Беларуси. Политический кризис и государственный переворот в Украине 2014 г. Позиция </w:t>
            </w:r>
          </w:p>
          <w:p w14:paraId="569D48EC">
            <w:pPr>
              <w:widowControl w:val="0"/>
              <w:autoSpaceDE w:val="0"/>
              <w:autoSpaceDN w:val="0"/>
              <w:spacing w:after="0" w:line="240" w:lineRule="auto"/>
              <w:jc w:val="both"/>
              <w:rPr>
                <w:lang w:val="ru-RU"/>
              </w:rPr>
            </w:pPr>
            <w:r>
              <w:rPr>
                <w:lang w:val="ru-RU"/>
              </w:rPr>
              <w:t xml:space="preserve">России и зарубежных стран. Провозглашение независимых республик на юго-востоке Украины. Минские соглашения и политика России по отношению к Донецкой Народной Республике (ДНР) и Луганской Народной Республике (ЛНР). Введение США и их союзниками политических и экономических санкций против России. </w:t>
            </w:r>
          </w:p>
          <w:p w14:paraId="49390F4E">
            <w:pPr>
              <w:widowControl w:val="0"/>
              <w:autoSpaceDE w:val="0"/>
              <w:autoSpaceDN w:val="0"/>
              <w:spacing w:after="0" w:line="240" w:lineRule="auto"/>
              <w:jc w:val="both"/>
              <w:rPr>
                <w:sz w:val="24"/>
                <w:szCs w:val="24"/>
              </w:rPr>
            </w:pPr>
            <w:r>
              <w:rPr>
                <w:lang w:val="ru-RU"/>
              </w:rPr>
              <w:t xml:space="preserve">Наука России в конце </w:t>
            </w:r>
            <w:r>
              <w:t>XX</w:t>
            </w:r>
            <w:r>
              <w:rPr>
                <w:lang w:val="ru-RU"/>
              </w:rPr>
              <w:t xml:space="preserve"> – начале </w:t>
            </w:r>
            <w:r>
              <w:t>XXI</w:t>
            </w:r>
            <w:r>
              <w:rPr>
                <w:lang w:val="ru-RU"/>
              </w:rPr>
              <w:t xml:space="preserve"> в. Образование и наука. </w:t>
            </w:r>
            <w:r>
              <w:t xml:space="preserve">Достижения российских учёных. </w:t>
            </w:r>
          </w:p>
        </w:tc>
        <w:tc>
          <w:tcPr>
            <w:tcW w:w="851" w:type="dxa"/>
            <w:tcBorders>
              <w:top w:val="single" w:color="auto" w:sz="4" w:space="0"/>
              <w:left w:val="single" w:color="auto" w:sz="4" w:space="0"/>
              <w:bottom w:val="single" w:color="auto" w:sz="4" w:space="0"/>
              <w:right w:val="single" w:color="auto" w:sz="4" w:space="0"/>
            </w:tcBorders>
          </w:tcPr>
          <w:p w14:paraId="693E5F28">
            <w:pPr>
              <w:widowControl w:val="0"/>
              <w:autoSpaceDE w:val="0"/>
              <w:autoSpaceDN w:val="0"/>
              <w:spacing w:after="0" w:line="240" w:lineRule="auto"/>
              <w:rPr>
                <w:sz w:val="24"/>
                <w:szCs w:val="24"/>
              </w:rPr>
            </w:pPr>
          </w:p>
          <w:p w14:paraId="15AC7A09">
            <w:pPr>
              <w:widowControl w:val="0"/>
              <w:autoSpaceDE w:val="0"/>
              <w:autoSpaceDN w:val="0"/>
              <w:spacing w:after="0" w:line="240" w:lineRule="auto"/>
            </w:pPr>
          </w:p>
          <w:p w14:paraId="4CA07BAE">
            <w:pPr>
              <w:widowControl w:val="0"/>
              <w:autoSpaceDE w:val="0"/>
              <w:autoSpaceDN w:val="0"/>
              <w:spacing w:after="0" w:line="240" w:lineRule="auto"/>
            </w:pPr>
          </w:p>
          <w:p w14:paraId="3E8E80E9">
            <w:pPr>
              <w:widowControl w:val="0"/>
              <w:autoSpaceDE w:val="0"/>
              <w:autoSpaceDN w:val="0"/>
              <w:spacing w:after="0" w:line="240" w:lineRule="auto"/>
            </w:pPr>
          </w:p>
          <w:p w14:paraId="79456109">
            <w:pPr>
              <w:widowControl w:val="0"/>
              <w:autoSpaceDE w:val="0"/>
              <w:autoSpaceDN w:val="0"/>
              <w:spacing w:after="0" w:line="240" w:lineRule="auto"/>
            </w:pPr>
          </w:p>
          <w:p w14:paraId="06FF014A">
            <w:pPr>
              <w:widowControl w:val="0"/>
              <w:autoSpaceDE w:val="0"/>
              <w:autoSpaceDN w:val="0"/>
              <w:spacing w:after="0" w:line="240" w:lineRule="auto"/>
            </w:pPr>
          </w:p>
          <w:p w14:paraId="41AFB35E">
            <w:pPr>
              <w:widowControl w:val="0"/>
              <w:autoSpaceDE w:val="0"/>
              <w:autoSpaceDN w:val="0"/>
              <w:spacing w:after="0" w:line="240" w:lineRule="auto"/>
            </w:pPr>
          </w:p>
          <w:p w14:paraId="3FFD271F">
            <w:pPr>
              <w:widowControl w:val="0"/>
              <w:autoSpaceDE w:val="0"/>
              <w:autoSpaceDN w:val="0"/>
              <w:spacing w:after="0" w:line="240" w:lineRule="auto"/>
              <w:jc w:val="center"/>
            </w:pPr>
            <w:r>
              <w:t>10</w:t>
            </w:r>
          </w:p>
          <w:p w14:paraId="6DE5124C">
            <w:pPr>
              <w:widowControl w:val="0"/>
              <w:autoSpaceDE w:val="0"/>
              <w:autoSpaceDN w:val="0"/>
              <w:spacing w:after="0" w:line="240" w:lineRule="auto"/>
              <w:rPr>
                <w:b/>
                <w:sz w:val="24"/>
                <w:szCs w:val="24"/>
              </w:rPr>
            </w:pPr>
          </w:p>
        </w:tc>
        <w:tc>
          <w:tcPr>
            <w:tcW w:w="1549" w:type="dxa"/>
            <w:vMerge w:val="continue"/>
            <w:tcBorders>
              <w:top w:val="single" w:color="auto" w:sz="4" w:space="0"/>
              <w:left w:val="single" w:color="auto" w:sz="4" w:space="0"/>
              <w:bottom w:val="single" w:color="auto" w:sz="4" w:space="0"/>
              <w:right w:val="single" w:color="auto" w:sz="4" w:space="0"/>
            </w:tcBorders>
            <w:vAlign w:val="center"/>
          </w:tcPr>
          <w:p w14:paraId="26A8E6B3">
            <w:pPr>
              <w:widowControl w:val="0"/>
              <w:autoSpaceDE w:val="0"/>
              <w:autoSpaceDN w:val="0"/>
              <w:spacing w:after="0" w:line="240" w:lineRule="auto"/>
              <w:rPr>
                <w:sz w:val="24"/>
                <w:szCs w:val="24"/>
              </w:rPr>
            </w:pPr>
          </w:p>
        </w:tc>
      </w:tr>
      <w:tr w14:paraId="6110C121">
        <w:tblPrEx>
          <w:tblCellMar>
            <w:top w:w="0" w:type="dxa"/>
            <w:left w:w="0" w:type="dxa"/>
            <w:bottom w:w="0" w:type="dxa"/>
            <w:right w:w="0" w:type="dxa"/>
          </w:tblCellMar>
        </w:tblPrEx>
        <w:trPr>
          <w:trHeight w:val="286" w:hRule="atLeast"/>
        </w:trPr>
        <w:tc>
          <w:tcPr>
            <w:tcW w:w="2694" w:type="dxa"/>
            <w:vMerge w:val="restart"/>
            <w:tcBorders>
              <w:top w:val="single" w:color="auto" w:sz="4" w:space="0"/>
              <w:left w:val="single" w:color="auto" w:sz="4" w:space="0"/>
              <w:bottom w:val="single" w:color="auto" w:sz="4" w:space="0"/>
              <w:right w:val="single" w:color="auto" w:sz="4" w:space="0"/>
            </w:tcBorders>
          </w:tcPr>
          <w:p w14:paraId="55FD532A">
            <w:pPr>
              <w:widowControl w:val="0"/>
              <w:autoSpaceDE w:val="0"/>
              <w:autoSpaceDN w:val="0"/>
              <w:spacing w:after="0" w:line="240" w:lineRule="auto"/>
              <w:rPr>
                <w:sz w:val="24"/>
                <w:szCs w:val="24"/>
                <w:lang w:val="ru-RU"/>
              </w:rPr>
            </w:pPr>
            <w:r>
              <w:rPr>
                <w:lang w:val="ru-RU"/>
              </w:rPr>
              <w:t xml:space="preserve">Тема 5.3. </w:t>
            </w:r>
          </w:p>
          <w:p w14:paraId="4226DC09">
            <w:pPr>
              <w:widowControl w:val="0"/>
              <w:autoSpaceDE w:val="0"/>
              <w:autoSpaceDN w:val="0"/>
              <w:spacing w:after="0" w:line="240" w:lineRule="auto"/>
              <w:rPr>
                <w:sz w:val="24"/>
                <w:szCs w:val="24"/>
                <w:lang w:val="ru-RU"/>
              </w:rPr>
            </w:pPr>
            <w:r>
              <w:rPr>
                <w:lang w:val="ru-RU"/>
              </w:rPr>
              <w:t>Современный мир. Глобальные проблемы человечества.</w:t>
            </w:r>
          </w:p>
        </w:tc>
        <w:tc>
          <w:tcPr>
            <w:tcW w:w="10499" w:type="dxa"/>
            <w:gridSpan w:val="2"/>
            <w:tcBorders>
              <w:top w:val="single" w:color="auto" w:sz="4" w:space="0"/>
              <w:left w:val="single" w:color="auto" w:sz="4" w:space="0"/>
              <w:bottom w:val="single" w:color="auto" w:sz="4" w:space="0"/>
              <w:right w:val="single" w:color="auto" w:sz="4" w:space="0"/>
            </w:tcBorders>
          </w:tcPr>
          <w:p w14:paraId="12951C71">
            <w:pPr>
              <w:widowControl w:val="0"/>
              <w:autoSpaceDE w:val="0"/>
              <w:autoSpaceDN w:val="0"/>
              <w:spacing w:after="0" w:line="240" w:lineRule="auto"/>
              <w:rPr>
                <w:b/>
                <w:sz w:val="24"/>
                <w:szCs w:val="24"/>
              </w:rPr>
            </w:pPr>
            <w:r>
              <w:rPr>
                <w:b/>
              </w:rPr>
              <w:t>Основное содержание</w:t>
            </w:r>
          </w:p>
        </w:tc>
        <w:tc>
          <w:tcPr>
            <w:tcW w:w="851" w:type="dxa"/>
            <w:tcBorders>
              <w:top w:val="single" w:color="auto" w:sz="4" w:space="0"/>
              <w:left w:val="single" w:color="auto" w:sz="4" w:space="0"/>
              <w:bottom w:val="single" w:color="auto" w:sz="4" w:space="0"/>
              <w:right w:val="single" w:color="auto" w:sz="4" w:space="0"/>
            </w:tcBorders>
          </w:tcPr>
          <w:p w14:paraId="2FC92B86">
            <w:pPr>
              <w:widowControl w:val="0"/>
              <w:autoSpaceDE w:val="0"/>
              <w:autoSpaceDN w:val="0"/>
              <w:spacing w:after="0" w:line="240" w:lineRule="auto"/>
              <w:jc w:val="center"/>
              <w:rPr>
                <w:b/>
                <w:sz w:val="24"/>
                <w:szCs w:val="24"/>
              </w:rPr>
            </w:pPr>
            <w:r>
              <w:rPr>
                <w:b/>
              </w:rPr>
              <w:t>2</w:t>
            </w:r>
          </w:p>
        </w:tc>
        <w:tc>
          <w:tcPr>
            <w:tcW w:w="1549" w:type="dxa"/>
            <w:vMerge w:val="restart"/>
            <w:tcBorders>
              <w:top w:val="single" w:color="auto" w:sz="4" w:space="0"/>
              <w:left w:val="single" w:color="auto" w:sz="4" w:space="0"/>
              <w:bottom w:val="single" w:color="auto" w:sz="4" w:space="0"/>
              <w:right w:val="single" w:color="auto" w:sz="4" w:space="0"/>
            </w:tcBorders>
          </w:tcPr>
          <w:p w14:paraId="01232FD1">
            <w:pPr>
              <w:widowControl w:val="0"/>
              <w:autoSpaceDE w:val="0"/>
              <w:autoSpaceDN w:val="0"/>
              <w:spacing w:after="0" w:line="240" w:lineRule="auto"/>
              <w:rPr>
                <w:sz w:val="24"/>
                <w:szCs w:val="24"/>
              </w:rPr>
            </w:pPr>
          </w:p>
          <w:p w14:paraId="737FEF64">
            <w:pPr>
              <w:widowControl w:val="0"/>
              <w:autoSpaceDE w:val="0"/>
              <w:autoSpaceDN w:val="0"/>
              <w:spacing w:after="0" w:line="240" w:lineRule="auto"/>
            </w:pPr>
          </w:p>
          <w:p w14:paraId="4F56CF0E">
            <w:pPr>
              <w:widowControl w:val="0"/>
              <w:autoSpaceDE w:val="0"/>
              <w:autoSpaceDN w:val="0"/>
              <w:spacing w:after="0" w:line="240" w:lineRule="auto"/>
            </w:pPr>
          </w:p>
          <w:p w14:paraId="03AF2B48">
            <w:pPr>
              <w:widowControl w:val="0"/>
              <w:autoSpaceDE w:val="0"/>
              <w:autoSpaceDN w:val="0"/>
              <w:spacing w:after="0" w:line="240" w:lineRule="auto"/>
              <w:jc w:val="center"/>
            </w:pPr>
            <w:r>
              <w:t>ОК 02</w:t>
            </w:r>
          </w:p>
          <w:p w14:paraId="3C7C0845">
            <w:pPr>
              <w:widowControl w:val="0"/>
              <w:autoSpaceDE w:val="0"/>
              <w:autoSpaceDN w:val="0"/>
              <w:spacing w:after="0" w:line="240" w:lineRule="auto"/>
              <w:jc w:val="center"/>
            </w:pPr>
            <w:r>
              <w:t>ОК 05</w:t>
            </w:r>
          </w:p>
          <w:p w14:paraId="2958D3DC">
            <w:pPr>
              <w:widowControl w:val="0"/>
              <w:autoSpaceDE w:val="0"/>
              <w:autoSpaceDN w:val="0"/>
              <w:spacing w:after="0" w:line="240" w:lineRule="auto"/>
              <w:jc w:val="center"/>
              <w:rPr>
                <w:sz w:val="24"/>
                <w:szCs w:val="24"/>
              </w:rPr>
            </w:pPr>
            <w:r>
              <w:t>ОК 06</w:t>
            </w:r>
          </w:p>
        </w:tc>
      </w:tr>
      <w:tr w14:paraId="7B34859D">
        <w:tblPrEx>
          <w:tblCellMar>
            <w:top w:w="0" w:type="dxa"/>
            <w:left w:w="0" w:type="dxa"/>
            <w:bottom w:w="0" w:type="dxa"/>
            <w:right w:w="0" w:type="dxa"/>
          </w:tblCellMar>
        </w:tblPrEx>
        <w:trPr>
          <w:trHeight w:val="555" w:hRule="atLeast"/>
        </w:trPr>
        <w:tc>
          <w:tcPr>
            <w:tcW w:w="2694" w:type="dxa"/>
            <w:vMerge w:val="continue"/>
            <w:tcBorders>
              <w:top w:val="single" w:color="auto" w:sz="4" w:space="0"/>
              <w:left w:val="single" w:color="auto" w:sz="4" w:space="0"/>
              <w:bottom w:val="single" w:color="auto" w:sz="4" w:space="0"/>
              <w:right w:val="single" w:color="auto" w:sz="4" w:space="0"/>
            </w:tcBorders>
            <w:vAlign w:val="center"/>
          </w:tcPr>
          <w:p w14:paraId="196BFF0B">
            <w:pPr>
              <w:widowControl w:val="0"/>
              <w:autoSpaceDE w:val="0"/>
              <w:autoSpaceDN w:val="0"/>
              <w:spacing w:after="0" w:line="240" w:lineRule="auto"/>
              <w:rPr>
                <w:sz w:val="24"/>
                <w:szCs w:val="24"/>
              </w:rPr>
            </w:pPr>
          </w:p>
        </w:tc>
        <w:tc>
          <w:tcPr>
            <w:tcW w:w="10499" w:type="dxa"/>
            <w:gridSpan w:val="2"/>
            <w:tcBorders>
              <w:top w:val="single" w:color="auto" w:sz="4" w:space="0"/>
              <w:left w:val="single" w:color="auto" w:sz="4" w:space="0"/>
              <w:bottom w:val="single" w:color="auto" w:sz="4" w:space="0"/>
              <w:right w:val="single" w:color="auto" w:sz="4" w:space="0"/>
            </w:tcBorders>
          </w:tcPr>
          <w:p w14:paraId="2DEAA997">
            <w:pPr>
              <w:widowControl w:val="0"/>
              <w:autoSpaceDE w:val="0"/>
              <w:autoSpaceDN w:val="0"/>
              <w:spacing w:after="0" w:line="240" w:lineRule="auto"/>
              <w:rPr>
                <w:sz w:val="24"/>
                <w:szCs w:val="24"/>
                <w:lang w:val="ru-RU"/>
              </w:rPr>
            </w:pPr>
            <w:r>
              <w:rPr>
                <w:lang w:val="ru-RU"/>
              </w:rPr>
              <w:t xml:space="preserve">От биполярного к многополюсному миру. Организации международного сотрудничества. Глобализация экономики. Мировые экономические кризисы. Достижения и проблемы интеграции. Политическое развитие: смена политических режимов, «арабская весна». Международный терроризм. Региональные конфликты и войны. Постсоветское пространство: политическое и социально-экономическое развитие, интеграционные процессы, кризисы и военные конфликты. Россия в современном мире. </w:t>
            </w:r>
          </w:p>
          <w:p w14:paraId="528A0BD2">
            <w:pPr>
              <w:widowControl w:val="0"/>
              <w:autoSpaceDE w:val="0"/>
              <w:autoSpaceDN w:val="0"/>
              <w:spacing w:after="0" w:line="240" w:lineRule="auto"/>
              <w:rPr>
                <w:sz w:val="24"/>
                <w:szCs w:val="24"/>
                <w:lang w:val="ru-RU"/>
              </w:rPr>
            </w:pPr>
            <w:r>
              <w:rPr>
                <w:lang w:val="ru-RU"/>
              </w:rPr>
              <w:t>Глобальные проблемы человечества. Существование и распространения ядерного оружия. Поддержание мира. Проблема природных ресурсов и экологии. Борьба с бедностью. Пандемия коронавируса и потребности качественного развития медицинской науки и техники.</w:t>
            </w:r>
          </w:p>
        </w:tc>
        <w:tc>
          <w:tcPr>
            <w:tcW w:w="851" w:type="dxa"/>
            <w:tcBorders>
              <w:top w:val="single" w:color="auto" w:sz="4" w:space="0"/>
              <w:left w:val="single" w:color="auto" w:sz="4" w:space="0"/>
              <w:bottom w:val="single" w:color="auto" w:sz="4" w:space="0"/>
              <w:right w:val="single" w:color="auto" w:sz="4" w:space="0"/>
            </w:tcBorders>
          </w:tcPr>
          <w:p w14:paraId="39348D8F">
            <w:pPr>
              <w:widowControl w:val="0"/>
              <w:autoSpaceDE w:val="0"/>
              <w:autoSpaceDN w:val="0"/>
              <w:spacing w:after="0" w:line="240" w:lineRule="auto"/>
              <w:jc w:val="center"/>
              <w:rPr>
                <w:sz w:val="24"/>
                <w:szCs w:val="24"/>
                <w:lang w:val="ru-RU"/>
              </w:rPr>
            </w:pPr>
          </w:p>
          <w:p w14:paraId="7D6CFE07">
            <w:pPr>
              <w:widowControl w:val="0"/>
              <w:autoSpaceDE w:val="0"/>
              <w:autoSpaceDN w:val="0"/>
              <w:spacing w:after="0" w:line="240" w:lineRule="auto"/>
              <w:jc w:val="center"/>
              <w:rPr>
                <w:lang w:val="ru-RU"/>
              </w:rPr>
            </w:pPr>
          </w:p>
          <w:p w14:paraId="6CEE3B3C">
            <w:pPr>
              <w:widowControl w:val="0"/>
              <w:autoSpaceDE w:val="0"/>
              <w:autoSpaceDN w:val="0"/>
              <w:spacing w:after="0" w:line="240" w:lineRule="auto"/>
              <w:jc w:val="center"/>
              <w:rPr>
                <w:lang w:val="ru-RU"/>
              </w:rPr>
            </w:pPr>
          </w:p>
          <w:p w14:paraId="15EB910E">
            <w:pPr>
              <w:widowControl w:val="0"/>
              <w:autoSpaceDE w:val="0"/>
              <w:autoSpaceDN w:val="0"/>
              <w:spacing w:after="0" w:line="240" w:lineRule="auto"/>
              <w:jc w:val="center"/>
              <w:rPr>
                <w:lang w:val="ru-RU"/>
              </w:rPr>
            </w:pPr>
          </w:p>
          <w:p w14:paraId="269AD7DB">
            <w:pPr>
              <w:widowControl w:val="0"/>
              <w:autoSpaceDE w:val="0"/>
              <w:autoSpaceDN w:val="0"/>
              <w:spacing w:after="0" w:line="240" w:lineRule="auto"/>
              <w:jc w:val="center"/>
              <w:rPr>
                <w:sz w:val="24"/>
                <w:szCs w:val="24"/>
              </w:rPr>
            </w:pPr>
            <w:r>
              <w:t>2</w:t>
            </w:r>
          </w:p>
        </w:tc>
        <w:tc>
          <w:tcPr>
            <w:tcW w:w="1549" w:type="dxa"/>
            <w:vMerge w:val="continue"/>
            <w:tcBorders>
              <w:top w:val="single" w:color="auto" w:sz="4" w:space="0"/>
              <w:left w:val="single" w:color="auto" w:sz="4" w:space="0"/>
              <w:bottom w:val="single" w:color="auto" w:sz="4" w:space="0"/>
              <w:right w:val="single" w:color="auto" w:sz="4" w:space="0"/>
            </w:tcBorders>
            <w:vAlign w:val="center"/>
          </w:tcPr>
          <w:p w14:paraId="3A09115D">
            <w:pPr>
              <w:widowControl w:val="0"/>
              <w:autoSpaceDE w:val="0"/>
              <w:autoSpaceDN w:val="0"/>
              <w:spacing w:after="0" w:line="240" w:lineRule="auto"/>
              <w:rPr>
                <w:sz w:val="24"/>
                <w:szCs w:val="24"/>
              </w:rPr>
            </w:pPr>
          </w:p>
        </w:tc>
      </w:tr>
      <w:tr w14:paraId="4CDD3F0C">
        <w:tblPrEx>
          <w:tblCellMar>
            <w:top w:w="0" w:type="dxa"/>
            <w:left w:w="0" w:type="dxa"/>
            <w:bottom w:w="0" w:type="dxa"/>
            <w:right w:w="0" w:type="dxa"/>
          </w:tblCellMar>
        </w:tblPrEx>
        <w:tc>
          <w:tcPr>
            <w:tcW w:w="13193" w:type="dxa"/>
            <w:gridSpan w:val="3"/>
            <w:tcBorders>
              <w:top w:val="single" w:color="auto" w:sz="4" w:space="0"/>
              <w:left w:val="single" w:color="auto" w:sz="4" w:space="0"/>
              <w:bottom w:val="single" w:color="auto" w:sz="4" w:space="0"/>
              <w:right w:val="single" w:color="auto" w:sz="4" w:space="0"/>
            </w:tcBorders>
          </w:tcPr>
          <w:p w14:paraId="29F11F7D">
            <w:pPr>
              <w:widowControl w:val="0"/>
              <w:autoSpaceDE w:val="0"/>
              <w:autoSpaceDN w:val="0"/>
              <w:spacing w:after="0" w:line="240" w:lineRule="auto"/>
              <w:rPr>
                <w:b/>
                <w:sz w:val="24"/>
                <w:szCs w:val="24"/>
              </w:rPr>
            </w:pPr>
            <w:r>
              <w:rPr>
                <w:b/>
              </w:rPr>
              <w:t>Профессионально ориентированное содержание</w:t>
            </w:r>
          </w:p>
        </w:tc>
        <w:tc>
          <w:tcPr>
            <w:tcW w:w="851" w:type="dxa"/>
            <w:tcBorders>
              <w:top w:val="single" w:color="auto" w:sz="4" w:space="0"/>
              <w:left w:val="single" w:color="auto" w:sz="4" w:space="0"/>
              <w:bottom w:val="single" w:color="auto" w:sz="4" w:space="0"/>
              <w:right w:val="single" w:color="auto" w:sz="4" w:space="0"/>
            </w:tcBorders>
          </w:tcPr>
          <w:p w14:paraId="5297F293">
            <w:pPr>
              <w:widowControl w:val="0"/>
              <w:autoSpaceDE w:val="0"/>
              <w:autoSpaceDN w:val="0"/>
              <w:spacing w:after="0" w:line="240" w:lineRule="auto"/>
              <w:jc w:val="center"/>
              <w:rPr>
                <w:b/>
                <w:sz w:val="24"/>
                <w:szCs w:val="24"/>
                <w:lang w:val="ru-RU"/>
              </w:rPr>
            </w:pPr>
            <w:r>
              <w:rPr>
                <w:b/>
                <w:lang w:val="ru-RU"/>
              </w:rPr>
              <w:t>3</w:t>
            </w:r>
          </w:p>
        </w:tc>
        <w:tc>
          <w:tcPr>
            <w:tcW w:w="1549" w:type="dxa"/>
            <w:vMerge w:val="restart"/>
            <w:tcBorders>
              <w:top w:val="single" w:color="auto" w:sz="4" w:space="0"/>
              <w:left w:val="single" w:color="auto" w:sz="4" w:space="0"/>
              <w:bottom w:val="single" w:color="auto" w:sz="4" w:space="0"/>
              <w:right w:val="single" w:color="auto" w:sz="4" w:space="0"/>
            </w:tcBorders>
          </w:tcPr>
          <w:p w14:paraId="5E2ADEFB">
            <w:pPr>
              <w:widowControl w:val="0"/>
              <w:autoSpaceDE w:val="0"/>
              <w:autoSpaceDN w:val="0"/>
              <w:spacing w:after="0" w:line="240" w:lineRule="auto"/>
              <w:rPr>
                <w:sz w:val="24"/>
                <w:szCs w:val="24"/>
              </w:rPr>
            </w:pPr>
            <w:r>
              <w:t>ОК 02 ОК 06, ПК 1.</w:t>
            </w:r>
            <w:r>
              <w:rPr>
                <w:lang w:val="ru-RU"/>
              </w:rPr>
              <w:t>2</w:t>
            </w:r>
            <w:r>
              <w:t>.</w:t>
            </w:r>
          </w:p>
          <w:p w14:paraId="3F05E949">
            <w:pPr>
              <w:widowControl w:val="0"/>
              <w:autoSpaceDE w:val="0"/>
              <w:autoSpaceDN w:val="0"/>
              <w:spacing w:after="0" w:line="240" w:lineRule="auto"/>
              <w:rPr>
                <w:sz w:val="24"/>
                <w:szCs w:val="24"/>
              </w:rPr>
            </w:pPr>
          </w:p>
        </w:tc>
      </w:tr>
      <w:tr w14:paraId="53F26850">
        <w:tblPrEx>
          <w:tblCellMar>
            <w:top w:w="0" w:type="dxa"/>
            <w:left w:w="0" w:type="dxa"/>
            <w:bottom w:w="0" w:type="dxa"/>
            <w:right w:w="0" w:type="dxa"/>
          </w:tblCellMar>
        </w:tblPrEx>
        <w:trPr>
          <w:trHeight w:val="278" w:hRule="atLeast"/>
        </w:trPr>
        <w:tc>
          <w:tcPr>
            <w:tcW w:w="13193" w:type="dxa"/>
            <w:gridSpan w:val="3"/>
            <w:tcBorders>
              <w:top w:val="single" w:color="auto" w:sz="4" w:space="0"/>
              <w:left w:val="single" w:color="auto" w:sz="4" w:space="0"/>
              <w:bottom w:val="single" w:color="auto" w:sz="4" w:space="0"/>
              <w:right w:val="single" w:color="auto" w:sz="4" w:space="0"/>
            </w:tcBorders>
          </w:tcPr>
          <w:p w14:paraId="2BA5B8C7">
            <w:pPr>
              <w:widowControl w:val="0"/>
              <w:autoSpaceDE w:val="0"/>
              <w:autoSpaceDN w:val="0"/>
              <w:spacing w:after="0" w:line="240" w:lineRule="auto"/>
              <w:rPr>
                <w:sz w:val="24"/>
                <w:szCs w:val="24"/>
                <w:lang w:val="ru-RU"/>
              </w:rPr>
            </w:pPr>
            <w:r>
              <w:rPr>
                <w:lang w:val="ru-RU"/>
              </w:rPr>
              <w:t>Международное сотрудничество и противостояние в спорте. Достижения российских спортсменов .</w:t>
            </w:r>
          </w:p>
        </w:tc>
        <w:tc>
          <w:tcPr>
            <w:tcW w:w="851" w:type="dxa"/>
            <w:tcBorders>
              <w:top w:val="single" w:color="auto" w:sz="4" w:space="0"/>
              <w:left w:val="single" w:color="auto" w:sz="4" w:space="0"/>
              <w:bottom w:val="single" w:color="auto" w:sz="4" w:space="0"/>
              <w:right w:val="single" w:color="auto" w:sz="4" w:space="0"/>
            </w:tcBorders>
          </w:tcPr>
          <w:p w14:paraId="7B103F4A">
            <w:pPr>
              <w:widowControl w:val="0"/>
              <w:autoSpaceDE w:val="0"/>
              <w:autoSpaceDN w:val="0"/>
              <w:spacing w:after="0" w:line="240" w:lineRule="auto"/>
              <w:jc w:val="center"/>
              <w:rPr>
                <w:sz w:val="24"/>
                <w:szCs w:val="24"/>
                <w:lang w:val="ru-RU"/>
              </w:rPr>
            </w:pPr>
          </w:p>
          <w:p w14:paraId="7A9EBB66">
            <w:pPr>
              <w:widowControl w:val="0"/>
              <w:autoSpaceDE w:val="0"/>
              <w:autoSpaceDN w:val="0"/>
              <w:spacing w:after="0" w:line="240" w:lineRule="auto"/>
              <w:jc w:val="center"/>
              <w:rPr>
                <w:sz w:val="24"/>
                <w:szCs w:val="24"/>
                <w:lang w:val="ru-RU"/>
              </w:rPr>
            </w:pPr>
            <w:r>
              <w:rPr>
                <w:lang w:val="ru-RU"/>
              </w:rPr>
              <w:t>2</w:t>
            </w:r>
          </w:p>
        </w:tc>
        <w:tc>
          <w:tcPr>
            <w:tcW w:w="1549" w:type="dxa"/>
            <w:vMerge w:val="continue"/>
            <w:tcBorders>
              <w:top w:val="single" w:color="auto" w:sz="4" w:space="0"/>
              <w:left w:val="single" w:color="auto" w:sz="4" w:space="0"/>
              <w:bottom w:val="single" w:color="auto" w:sz="4" w:space="0"/>
              <w:right w:val="single" w:color="auto" w:sz="4" w:space="0"/>
            </w:tcBorders>
            <w:vAlign w:val="center"/>
          </w:tcPr>
          <w:p w14:paraId="3A4A8B76">
            <w:pPr>
              <w:widowControl w:val="0"/>
              <w:autoSpaceDE w:val="0"/>
              <w:autoSpaceDN w:val="0"/>
              <w:spacing w:after="0" w:line="240" w:lineRule="auto"/>
              <w:rPr>
                <w:sz w:val="24"/>
                <w:szCs w:val="24"/>
              </w:rPr>
            </w:pPr>
          </w:p>
        </w:tc>
      </w:tr>
      <w:tr w14:paraId="03E3A836">
        <w:tblPrEx>
          <w:tblCellMar>
            <w:top w:w="0" w:type="dxa"/>
            <w:left w:w="0" w:type="dxa"/>
            <w:bottom w:w="0" w:type="dxa"/>
            <w:right w:w="0" w:type="dxa"/>
          </w:tblCellMar>
        </w:tblPrEx>
        <w:trPr>
          <w:trHeight w:val="278" w:hRule="atLeast"/>
        </w:trPr>
        <w:tc>
          <w:tcPr>
            <w:tcW w:w="13193" w:type="dxa"/>
            <w:gridSpan w:val="3"/>
            <w:tcBorders>
              <w:top w:val="single" w:color="auto" w:sz="4" w:space="0"/>
              <w:left w:val="single" w:color="auto" w:sz="4" w:space="0"/>
              <w:bottom w:val="single" w:color="auto" w:sz="4" w:space="0"/>
              <w:right w:val="single" w:color="auto" w:sz="4" w:space="0"/>
            </w:tcBorders>
          </w:tcPr>
          <w:p w14:paraId="5F1EDC9C">
            <w:pPr>
              <w:widowControl w:val="0"/>
              <w:autoSpaceDE w:val="0"/>
              <w:autoSpaceDN w:val="0"/>
              <w:spacing w:after="0" w:line="240" w:lineRule="auto"/>
              <w:rPr>
                <w:rFonts w:hint="default"/>
                <w:lang w:val="ru-RU"/>
              </w:rPr>
            </w:pPr>
            <w:r>
              <w:rPr>
                <w:b/>
                <w:bCs/>
                <w:lang w:val="ru-RU"/>
              </w:rPr>
              <w:t>Контрольная</w:t>
            </w:r>
            <w:r>
              <w:rPr>
                <w:rFonts w:hint="default"/>
                <w:b/>
                <w:bCs/>
                <w:lang w:val="ru-RU"/>
              </w:rPr>
              <w:t xml:space="preserve"> работа</w:t>
            </w:r>
          </w:p>
        </w:tc>
        <w:tc>
          <w:tcPr>
            <w:tcW w:w="851" w:type="dxa"/>
            <w:tcBorders>
              <w:top w:val="single" w:color="auto" w:sz="4" w:space="0"/>
              <w:left w:val="single" w:color="auto" w:sz="4" w:space="0"/>
              <w:bottom w:val="single" w:color="auto" w:sz="4" w:space="0"/>
              <w:right w:val="single" w:color="auto" w:sz="4" w:space="0"/>
            </w:tcBorders>
          </w:tcPr>
          <w:p w14:paraId="759A1B49">
            <w:pPr>
              <w:widowControl w:val="0"/>
              <w:autoSpaceDE w:val="0"/>
              <w:autoSpaceDN w:val="0"/>
              <w:spacing w:after="0" w:line="240" w:lineRule="auto"/>
              <w:jc w:val="center"/>
              <w:rPr>
                <w:lang w:val="ru-RU"/>
              </w:rPr>
            </w:pPr>
          </w:p>
        </w:tc>
        <w:tc>
          <w:tcPr>
            <w:tcW w:w="1549" w:type="dxa"/>
            <w:vMerge w:val="continue"/>
            <w:tcBorders>
              <w:top w:val="single" w:color="auto" w:sz="4" w:space="0"/>
              <w:left w:val="single" w:color="auto" w:sz="4" w:space="0"/>
              <w:bottom w:val="single" w:color="auto" w:sz="4" w:space="0"/>
              <w:right w:val="single" w:color="auto" w:sz="4" w:space="0"/>
            </w:tcBorders>
            <w:vAlign w:val="center"/>
          </w:tcPr>
          <w:p w14:paraId="5B706097">
            <w:pPr>
              <w:widowControl w:val="0"/>
              <w:autoSpaceDE w:val="0"/>
              <w:autoSpaceDN w:val="0"/>
              <w:spacing w:after="0" w:line="240" w:lineRule="auto"/>
              <w:rPr>
                <w:sz w:val="24"/>
                <w:szCs w:val="24"/>
              </w:rPr>
            </w:pPr>
          </w:p>
        </w:tc>
      </w:tr>
      <w:tr w14:paraId="48439222">
        <w:tblPrEx>
          <w:tblCellMar>
            <w:top w:w="0" w:type="dxa"/>
            <w:left w:w="0" w:type="dxa"/>
            <w:bottom w:w="0" w:type="dxa"/>
            <w:right w:w="0" w:type="dxa"/>
          </w:tblCellMar>
        </w:tblPrEx>
        <w:trPr>
          <w:trHeight w:val="277" w:hRule="atLeast"/>
        </w:trPr>
        <w:tc>
          <w:tcPr>
            <w:tcW w:w="13193" w:type="dxa"/>
            <w:gridSpan w:val="3"/>
            <w:tcBorders>
              <w:top w:val="single" w:color="auto" w:sz="4" w:space="0"/>
              <w:left w:val="single" w:color="auto" w:sz="4" w:space="0"/>
              <w:bottom w:val="single" w:color="auto" w:sz="4" w:space="0"/>
              <w:right w:val="single" w:color="auto" w:sz="4" w:space="0"/>
            </w:tcBorders>
          </w:tcPr>
          <w:p w14:paraId="77A58DB6">
            <w:pPr>
              <w:widowControl w:val="0"/>
              <w:autoSpaceDE w:val="0"/>
              <w:autoSpaceDN w:val="0"/>
              <w:spacing w:after="0" w:line="240" w:lineRule="auto"/>
              <w:rPr>
                <w:sz w:val="24"/>
                <w:szCs w:val="24"/>
                <w:lang w:val="ru-RU"/>
              </w:rPr>
            </w:pPr>
            <w:r>
              <w:rPr>
                <w:b/>
                <w:lang w:val="ru-RU"/>
              </w:rPr>
              <w:t xml:space="preserve">Итоговый контроль в форме компьютерного тестирования  </w:t>
            </w:r>
          </w:p>
        </w:tc>
        <w:tc>
          <w:tcPr>
            <w:tcW w:w="851" w:type="dxa"/>
            <w:tcBorders>
              <w:top w:val="single" w:color="auto" w:sz="4" w:space="0"/>
              <w:left w:val="single" w:color="auto" w:sz="4" w:space="0"/>
              <w:bottom w:val="single" w:color="auto" w:sz="4" w:space="0"/>
              <w:right w:val="single" w:color="auto" w:sz="4" w:space="0"/>
            </w:tcBorders>
          </w:tcPr>
          <w:p w14:paraId="2FCDC8EC">
            <w:pPr>
              <w:widowControl w:val="0"/>
              <w:autoSpaceDE w:val="0"/>
              <w:autoSpaceDN w:val="0"/>
              <w:spacing w:after="0" w:line="240" w:lineRule="auto"/>
              <w:jc w:val="center"/>
              <w:rPr>
                <w:sz w:val="24"/>
                <w:szCs w:val="24"/>
              </w:rPr>
            </w:pPr>
            <w:r>
              <w:t>1</w:t>
            </w:r>
          </w:p>
        </w:tc>
        <w:tc>
          <w:tcPr>
            <w:tcW w:w="1549" w:type="dxa"/>
            <w:vMerge w:val="continue"/>
            <w:tcBorders>
              <w:top w:val="single" w:color="auto" w:sz="4" w:space="0"/>
              <w:left w:val="single" w:color="auto" w:sz="4" w:space="0"/>
              <w:bottom w:val="single" w:color="auto" w:sz="4" w:space="0"/>
              <w:right w:val="single" w:color="auto" w:sz="4" w:space="0"/>
            </w:tcBorders>
            <w:vAlign w:val="center"/>
          </w:tcPr>
          <w:p w14:paraId="1021C637">
            <w:pPr>
              <w:widowControl w:val="0"/>
              <w:autoSpaceDE w:val="0"/>
              <w:autoSpaceDN w:val="0"/>
              <w:spacing w:after="0" w:line="240" w:lineRule="auto"/>
              <w:rPr>
                <w:sz w:val="24"/>
                <w:szCs w:val="24"/>
              </w:rPr>
            </w:pPr>
          </w:p>
        </w:tc>
      </w:tr>
      <w:tr w14:paraId="3E5C0417">
        <w:tblPrEx>
          <w:tblCellMar>
            <w:top w:w="0" w:type="dxa"/>
            <w:left w:w="0" w:type="dxa"/>
            <w:bottom w:w="0" w:type="dxa"/>
            <w:right w:w="0" w:type="dxa"/>
          </w:tblCellMar>
        </w:tblPrEx>
        <w:tc>
          <w:tcPr>
            <w:tcW w:w="13193" w:type="dxa"/>
            <w:gridSpan w:val="3"/>
            <w:tcBorders>
              <w:top w:val="single" w:color="auto" w:sz="4" w:space="0"/>
              <w:left w:val="single" w:color="auto" w:sz="4" w:space="0"/>
              <w:bottom w:val="single" w:color="auto" w:sz="4" w:space="0"/>
              <w:right w:val="single" w:color="auto" w:sz="4" w:space="0"/>
            </w:tcBorders>
          </w:tcPr>
          <w:p w14:paraId="2E1F523C">
            <w:pPr>
              <w:widowControl w:val="0"/>
              <w:autoSpaceDE w:val="0"/>
              <w:autoSpaceDN w:val="0"/>
              <w:spacing w:after="0" w:line="240" w:lineRule="auto"/>
              <w:rPr>
                <w:sz w:val="24"/>
                <w:szCs w:val="24"/>
              </w:rPr>
            </w:pPr>
            <w:r>
              <w:rPr>
                <w:b/>
              </w:rPr>
              <w:t>Промежуточная аттестация (дифференцированный зачет)</w:t>
            </w:r>
          </w:p>
        </w:tc>
        <w:tc>
          <w:tcPr>
            <w:tcW w:w="851" w:type="dxa"/>
            <w:tcBorders>
              <w:top w:val="single" w:color="auto" w:sz="4" w:space="0"/>
              <w:left w:val="single" w:color="auto" w:sz="4" w:space="0"/>
              <w:bottom w:val="single" w:color="auto" w:sz="4" w:space="0"/>
              <w:right w:val="single" w:color="auto" w:sz="4" w:space="0"/>
            </w:tcBorders>
          </w:tcPr>
          <w:p w14:paraId="70CA1D32">
            <w:pPr>
              <w:widowControl w:val="0"/>
              <w:autoSpaceDE w:val="0"/>
              <w:autoSpaceDN w:val="0"/>
              <w:spacing w:after="0" w:line="240" w:lineRule="auto"/>
              <w:jc w:val="center"/>
              <w:rPr>
                <w:b/>
                <w:sz w:val="24"/>
                <w:szCs w:val="24"/>
                <w:lang w:val="ru-RU"/>
              </w:rPr>
            </w:pPr>
            <w:r>
              <w:rPr>
                <w:b/>
                <w:lang w:val="ru-RU"/>
              </w:rPr>
              <w:t>2</w:t>
            </w:r>
          </w:p>
        </w:tc>
        <w:tc>
          <w:tcPr>
            <w:tcW w:w="1549" w:type="dxa"/>
            <w:tcBorders>
              <w:top w:val="single" w:color="auto" w:sz="4" w:space="0"/>
              <w:left w:val="single" w:color="auto" w:sz="4" w:space="0"/>
              <w:bottom w:val="single" w:color="auto" w:sz="4" w:space="0"/>
              <w:right w:val="single" w:color="auto" w:sz="4" w:space="0"/>
            </w:tcBorders>
          </w:tcPr>
          <w:p w14:paraId="4D81CC9C">
            <w:pPr>
              <w:widowControl w:val="0"/>
              <w:autoSpaceDE w:val="0"/>
              <w:autoSpaceDN w:val="0"/>
              <w:spacing w:after="0" w:line="240" w:lineRule="auto"/>
              <w:rPr>
                <w:sz w:val="24"/>
                <w:szCs w:val="24"/>
                <w:lang w:val="ru-RU"/>
              </w:rPr>
            </w:pPr>
            <w:r>
              <w:rPr>
                <w:lang w:val="ru-RU"/>
              </w:rPr>
              <w:t>ОК 02, ОК 04, ОК 05, ОК 06</w:t>
            </w:r>
          </w:p>
        </w:tc>
      </w:tr>
      <w:tr w14:paraId="78B8EF35">
        <w:tblPrEx>
          <w:tblCellMar>
            <w:top w:w="0" w:type="dxa"/>
            <w:left w:w="0" w:type="dxa"/>
            <w:bottom w:w="0" w:type="dxa"/>
            <w:right w:w="0" w:type="dxa"/>
          </w:tblCellMar>
        </w:tblPrEx>
        <w:tc>
          <w:tcPr>
            <w:tcW w:w="13193" w:type="dxa"/>
            <w:gridSpan w:val="3"/>
            <w:tcBorders>
              <w:top w:val="single" w:color="auto" w:sz="4" w:space="0"/>
              <w:left w:val="single" w:color="auto" w:sz="4" w:space="0"/>
              <w:bottom w:val="single" w:color="auto" w:sz="4" w:space="0"/>
              <w:right w:val="single" w:color="auto" w:sz="4" w:space="0"/>
            </w:tcBorders>
          </w:tcPr>
          <w:p w14:paraId="121AFF4F">
            <w:pPr>
              <w:widowControl w:val="0"/>
              <w:autoSpaceDE w:val="0"/>
              <w:autoSpaceDN w:val="0"/>
              <w:spacing w:after="0" w:line="240" w:lineRule="auto"/>
              <w:rPr>
                <w:b/>
                <w:sz w:val="24"/>
                <w:szCs w:val="24"/>
              </w:rPr>
            </w:pPr>
            <w:r>
              <w:rPr>
                <w:b/>
              </w:rPr>
              <w:t>Итого</w:t>
            </w:r>
          </w:p>
        </w:tc>
        <w:tc>
          <w:tcPr>
            <w:tcW w:w="851" w:type="dxa"/>
            <w:tcBorders>
              <w:top w:val="single" w:color="auto" w:sz="4" w:space="0"/>
              <w:left w:val="single" w:color="auto" w:sz="4" w:space="0"/>
              <w:bottom w:val="single" w:color="auto" w:sz="4" w:space="0"/>
              <w:right w:val="single" w:color="auto" w:sz="4" w:space="0"/>
            </w:tcBorders>
          </w:tcPr>
          <w:p w14:paraId="5F0A6146">
            <w:pPr>
              <w:widowControl w:val="0"/>
              <w:autoSpaceDE w:val="0"/>
              <w:autoSpaceDN w:val="0"/>
              <w:spacing w:after="0" w:line="240" w:lineRule="auto"/>
              <w:jc w:val="center"/>
              <w:rPr>
                <w:b/>
                <w:sz w:val="24"/>
                <w:szCs w:val="24"/>
                <w:lang w:val="ru-RU"/>
              </w:rPr>
            </w:pPr>
            <w:r>
              <w:rPr>
                <w:b/>
              </w:rPr>
              <w:t>11</w:t>
            </w:r>
            <w:r>
              <w:rPr>
                <w:b/>
                <w:lang w:val="ru-RU"/>
              </w:rPr>
              <w:t>9</w:t>
            </w:r>
          </w:p>
        </w:tc>
        <w:tc>
          <w:tcPr>
            <w:tcW w:w="1549" w:type="dxa"/>
            <w:tcBorders>
              <w:top w:val="single" w:color="auto" w:sz="4" w:space="0"/>
              <w:left w:val="single" w:color="auto" w:sz="4" w:space="0"/>
              <w:bottom w:val="single" w:color="auto" w:sz="4" w:space="0"/>
              <w:right w:val="single" w:color="auto" w:sz="4" w:space="0"/>
            </w:tcBorders>
          </w:tcPr>
          <w:p w14:paraId="620E6B68">
            <w:pPr>
              <w:widowControl w:val="0"/>
              <w:autoSpaceDE w:val="0"/>
              <w:autoSpaceDN w:val="0"/>
              <w:spacing w:after="0" w:line="240" w:lineRule="auto"/>
              <w:rPr>
                <w:sz w:val="24"/>
                <w:szCs w:val="24"/>
              </w:rPr>
            </w:pPr>
          </w:p>
        </w:tc>
      </w:tr>
    </w:tbl>
    <w:p w14:paraId="07135D39">
      <w:pPr>
        <w:widowControl w:val="0"/>
        <w:autoSpaceDE w:val="0"/>
        <w:autoSpaceDN w:val="0"/>
        <w:spacing w:after="0" w:line="240" w:lineRule="auto"/>
        <w:jc w:val="center"/>
        <w:rPr>
          <w:rFonts w:eastAsia="Calibri"/>
          <w:b/>
          <w:sz w:val="24"/>
          <w:lang w:val="ru-RU"/>
        </w:rPr>
      </w:pPr>
    </w:p>
    <w:p w14:paraId="7F696980">
      <w:pPr>
        <w:widowControl w:val="0"/>
        <w:autoSpaceDE w:val="0"/>
        <w:autoSpaceDN w:val="0"/>
        <w:spacing w:after="0" w:line="240" w:lineRule="auto"/>
        <w:rPr>
          <w:rFonts w:eastAsia="Calibri"/>
          <w:sz w:val="24"/>
          <w:szCs w:val="24"/>
          <w:lang w:val="ru-RU"/>
        </w:rPr>
        <w:sectPr>
          <w:footerReference r:id="rId8" w:type="default"/>
          <w:pgSz w:w="16840" w:h="11910" w:orient="landscape"/>
          <w:pgMar w:top="1100" w:right="500" w:bottom="1120" w:left="1020" w:header="0" w:footer="922" w:gutter="0"/>
          <w:cols w:space="720" w:num="1"/>
        </w:sectPr>
      </w:pPr>
    </w:p>
    <w:p w14:paraId="6374AA7A">
      <w:pPr>
        <w:widowControl w:val="0"/>
        <w:autoSpaceDE w:val="0"/>
        <w:autoSpaceDN w:val="0"/>
        <w:spacing w:after="0" w:line="240" w:lineRule="auto"/>
        <w:rPr>
          <w:rFonts w:eastAsia="Calibri"/>
          <w:b/>
          <w:sz w:val="24"/>
          <w:szCs w:val="24"/>
          <w:lang w:val="ru-RU"/>
        </w:rPr>
      </w:pPr>
    </w:p>
    <w:p w14:paraId="52DE77D0">
      <w:pPr>
        <w:widowControl w:val="0"/>
        <w:autoSpaceDE w:val="0"/>
        <w:autoSpaceDN w:val="0"/>
        <w:spacing w:after="0" w:line="240" w:lineRule="auto"/>
        <w:rPr>
          <w:rFonts w:eastAsia="Calibri"/>
          <w:b/>
          <w:bCs/>
          <w:sz w:val="24"/>
          <w:szCs w:val="24"/>
          <w:lang w:val="ru-RU"/>
        </w:rPr>
      </w:pPr>
      <w:bookmarkStart w:id="3" w:name="4._КОНТРОЛЬ_И_ОЦЕНКА_РЕЗУЛЬТАТОВ_ОСВОЕНИ"/>
      <w:bookmarkEnd w:id="3"/>
      <w:bookmarkStart w:id="4" w:name="_TOC_250000"/>
    </w:p>
    <w:p w14:paraId="5E8E330F">
      <w:pPr>
        <w:widowControl w:val="0"/>
        <w:autoSpaceDE w:val="0"/>
        <w:autoSpaceDN w:val="0"/>
        <w:spacing w:after="0" w:line="240" w:lineRule="auto"/>
        <w:rPr>
          <w:sz w:val="24"/>
          <w:szCs w:val="24"/>
          <w:lang w:val="ru-RU"/>
        </w:rPr>
      </w:pPr>
      <w:r>
        <w:rPr>
          <w:b/>
          <w:sz w:val="24"/>
          <w:szCs w:val="24"/>
          <w:lang w:val="ru-RU"/>
        </w:rPr>
        <w:t>3. УСЛОВИЯ РЕАЛИЗАЦИИ ПРОГРАММЫ ОБЩЕОБРАЗОВАТЕЛЬНОЙ ДИСЦИПЛИНЫ</w:t>
      </w:r>
      <w:r>
        <w:rPr>
          <w:sz w:val="24"/>
          <w:szCs w:val="24"/>
          <w:lang w:val="ru-RU"/>
        </w:rPr>
        <w:t xml:space="preserve"> </w:t>
      </w:r>
    </w:p>
    <w:p w14:paraId="57FCA6CE">
      <w:pPr>
        <w:widowControl w:val="0"/>
        <w:autoSpaceDE w:val="0"/>
        <w:autoSpaceDN w:val="0"/>
        <w:spacing w:after="0" w:line="240" w:lineRule="auto"/>
        <w:rPr>
          <w:sz w:val="24"/>
          <w:szCs w:val="24"/>
          <w:lang w:val="ru-RU"/>
        </w:rPr>
      </w:pPr>
    </w:p>
    <w:p w14:paraId="2EB3CC91">
      <w:pPr>
        <w:rPr>
          <w:rFonts w:hint="default" w:ascii="Times New Roman" w:hAnsi="Times New Roman" w:cs="Times New Roman"/>
          <w:b/>
          <w:bCs/>
        </w:rPr>
      </w:pPr>
      <w:r>
        <w:rPr>
          <w:rFonts w:hint="default" w:ascii="Times New Roman" w:hAnsi="Times New Roman" w:cs="Times New Roman"/>
          <w:b/>
          <w:bCs/>
        </w:rPr>
        <w:t>3.1. Материально – техническое обеспечение</w:t>
      </w:r>
    </w:p>
    <w:p w14:paraId="65F2DD90">
      <w:pPr>
        <w:widowControl w:val="0"/>
        <w:autoSpaceDE w:val="0"/>
        <w:autoSpaceDN w:val="0"/>
        <w:spacing w:after="0" w:line="240" w:lineRule="auto"/>
        <w:rPr>
          <w:rFonts w:hint="default" w:ascii="Times New Roman" w:hAnsi="Times New Roman" w:cs="Times New Roman"/>
          <w:b/>
          <w:sz w:val="24"/>
          <w:szCs w:val="24"/>
          <w:lang w:val="ru-RU"/>
        </w:rPr>
      </w:pPr>
      <w:r>
        <w:rPr>
          <w:rFonts w:hint="default" w:ascii="Times New Roman" w:hAnsi="Times New Roman" w:cs="Times New Roman"/>
          <w:b/>
          <w:sz w:val="24"/>
          <w:szCs w:val="24"/>
          <w:lang w:val="ru-RU"/>
        </w:rPr>
        <w:t>3.1. Требования к минимальному материально-техническому обеспечению</w:t>
      </w:r>
    </w:p>
    <w:p w14:paraId="46EA4C4A">
      <w:pPr>
        <w:widowControl w:val="0"/>
        <w:autoSpaceDE w:val="0"/>
        <w:autoSpaceDN w:val="0"/>
        <w:spacing w:after="0" w:line="240" w:lineRule="auto"/>
        <w:jc w:val="both"/>
        <w:rPr>
          <w:rFonts w:hint="default" w:ascii="Times New Roman" w:hAnsi="Times New Roman" w:eastAsia="Calibri" w:cs="Times New Roman"/>
          <w:sz w:val="24"/>
          <w:szCs w:val="24"/>
          <w:lang w:val="ru-RU"/>
        </w:rPr>
      </w:pPr>
      <w:r>
        <w:rPr>
          <w:rFonts w:hint="default" w:ascii="Times New Roman" w:hAnsi="Times New Roman" w:eastAsia="Calibri" w:cs="Times New Roman"/>
          <w:sz w:val="24"/>
          <w:szCs w:val="24"/>
          <w:lang w:val="ru-RU"/>
        </w:rPr>
        <w:t xml:space="preserve">Для реализации программы дисциплины в колледже имеется кабинеты истории «№ 301», «401». </w:t>
      </w:r>
    </w:p>
    <w:p w14:paraId="3D64B9CC">
      <w:pPr>
        <w:widowControl w:val="0"/>
        <w:autoSpaceDE w:val="0"/>
        <w:autoSpaceDN w:val="0"/>
        <w:spacing w:after="0" w:line="240" w:lineRule="auto"/>
        <w:jc w:val="both"/>
        <w:rPr>
          <w:rFonts w:hint="default" w:ascii="Times New Roman" w:hAnsi="Times New Roman" w:eastAsia="Calibri" w:cs="Times New Roman"/>
          <w:sz w:val="24"/>
          <w:szCs w:val="24"/>
          <w:lang w:val="ru-RU"/>
        </w:rPr>
      </w:pPr>
      <w:r>
        <w:rPr>
          <w:rFonts w:hint="default" w:ascii="Times New Roman" w:hAnsi="Times New Roman" w:eastAsia="Calibri" w:cs="Times New Roman"/>
          <w:sz w:val="24"/>
          <w:szCs w:val="24"/>
          <w:lang w:val="ru-RU"/>
        </w:rPr>
        <w:t>Эффективность преподавания курса истории достигается наличием соответствующего материально-технического оснащения.</w:t>
      </w:r>
    </w:p>
    <w:p w14:paraId="12B8DB93">
      <w:pPr>
        <w:widowControl w:val="0"/>
        <w:autoSpaceDE w:val="0"/>
        <w:autoSpaceDN w:val="0"/>
        <w:spacing w:after="0" w:line="240" w:lineRule="auto"/>
        <w:jc w:val="both"/>
        <w:rPr>
          <w:rFonts w:hint="default" w:ascii="Times New Roman" w:hAnsi="Times New Roman" w:eastAsia="Calibri" w:cs="Times New Roman"/>
          <w:sz w:val="24"/>
          <w:szCs w:val="24"/>
          <w:lang w:val="ru-RU"/>
        </w:rPr>
      </w:pPr>
      <w:r>
        <w:rPr>
          <w:rFonts w:hint="default" w:ascii="Times New Roman" w:hAnsi="Times New Roman" w:eastAsia="Calibri" w:cs="Times New Roman"/>
          <w:sz w:val="24"/>
          <w:szCs w:val="24"/>
          <w:lang w:val="ru-RU"/>
        </w:rPr>
        <w:t xml:space="preserve">Помещение кабинета удовлетворяет требованиям Санитарно-эпидемиологических правил и нормативов </w:t>
      </w:r>
      <w:r>
        <w:rPr>
          <w:rFonts w:hint="default" w:ascii="Times New Roman" w:hAnsi="Times New Roman" w:cs="Times New Roman"/>
        </w:rPr>
        <w:fldChar w:fldCharType="begin"/>
      </w:r>
      <w:r>
        <w:rPr>
          <w:rFonts w:hint="default" w:ascii="Times New Roman" w:hAnsi="Times New Roman" w:cs="Times New Roman"/>
        </w:rPr>
        <w:instrText xml:space="preserve"> HYPERLINK "https://docs.cntd.ru/document/566085656" \h </w:instrText>
      </w:r>
      <w:r>
        <w:rPr>
          <w:rFonts w:hint="default" w:ascii="Times New Roman" w:hAnsi="Times New Roman" w:cs="Times New Roman"/>
        </w:rPr>
        <w:fldChar w:fldCharType="separate"/>
      </w:r>
      <w:r>
        <w:rPr>
          <w:rFonts w:hint="default" w:ascii="Times New Roman" w:hAnsi="Times New Roman" w:eastAsia="Calibri" w:cs="Times New Roman"/>
          <w:sz w:val="24"/>
          <w:szCs w:val="24"/>
          <w:lang w:val="ru-RU"/>
        </w:rPr>
        <w:t>СП 2.4.3648-</w:t>
      </w:r>
      <w:r>
        <w:rPr>
          <w:rFonts w:hint="default" w:ascii="Times New Roman" w:hAnsi="Times New Roman" w:eastAsia="Calibri" w:cs="Times New Roman"/>
          <w:sz w:val="24"/>
          <w:szCs w:val="24"/>
          <w:lang w:val="ru-RU"/>
        </w:rPr>
        <w:fldChar w:fldCharType="end"/>
      </w:r>
      <w:r>
        <w:rPr>
          <w:rFonts w:hint="default" w:ascii="Times New Roman" w:hAnsi="Times New Roman" w:cs="Times New Roman"/>
        </w:rPr>
        <w:fldChar w:fldCharType="begin"/>
      </w:r>
      <w:r>
        <w:rPr>
          <w:rFonts w:hint="default" w:ascii="Times New Roman" w:hAnsi="Times New Roman" w:cs="Times New Roman"/>
        </w:rPr>
        <w:instrText xml:space="preserve"> HYPERLINK "https://docs.cntd.ru/document/566085656" \h </w:instrText>
      </w:r>
      <w:r>
        <w:rPr>
          <w:rFonts w:hint="default" w:ascii="Times New Roman" w:hAnsi="Times New Roman" w:cs="Times New Roman"/>
        </w:rPr>
        <w:fldChar w:fldCharType="separate"/>
      </w:r>
      <w:r>
        <w:rPr>
          <w:rFonts w:hint="default" w:ascii="Times New Roman" w:hAnsi="Times New Roman" w:eastAsia="Calibri" w:cs="Times New Roman"/>
          <w:sz w:val="24"/>
          <w:szCs w:val="24"/>
          <w:lang w:val="ru-RU"/>
        </w:rPr>
        <w:t>20</w:t>
      </w:r>
      <w:r>
        <w:rPr>
          <w:rFonts w:hint="default" w:ascii="Times New Roman" w:hAnsi="Times New Roman" w:eastAsia="Calibri" w:cs="Times New Roman"/>
          <w:sz w:val="24"/>
          <w:szCs w:val="24"/>
          <w:lang w:val="ru-RU"/>
        </w:rPr>
        <w:fldChar w:fldCharType="end"/>
      </w:r>
      <w:r>
        <w:rPr>
          <w:rFonts w:hint="default" w:ascii="Times New Roman" w:hAnsi="Times New Roman" w:eastAsia="Calibri" w:cs="Times New Roman"/>
          <w:spacing w:val="-2"/>
          <w:sz w:val="24"/>
          <w:szCs w:val="24"/>
          <w:lang w:val="ru-RU"/>
        </w:rPr>
        <w:t xml:space="preserve"> </w:t>
      </w:r>
      <w:r>
        <w:rPr>
          <w:rFonts w:hint="default" w:ascii="Times New Roman" w:hAnsi="Times New Roman" w:eastAsia="Calibri" w:cs="Times New Roman"/>
          <w:sz w:val="24"/>
          <w:szCs w:val="24"/>
          <w:lang w:val="ru-RU"/>
        </w:rPr>
        <w:t xml:space="preserve">и </w:t>
      </w:r>
      <w:r>
        <w:rPr>
          <w:rFonts w:hint="default" w:ascii="Times New Roman" w:hAnsi="Times New Roman" w:cs="Times New Roman"/>
        </w:rPr>
        <w:fldChar w:fldCharType="begin"/>
      </w:r>
      <w:r>
        <w:rPr>
          <w:rFonts w:hint="default" w:ascii="Times New Roman" w:hAnsi="Times New Roman" w:cs="Times New Roman"/>
        </w:rPr>
        <w:instrText xml:space="preserve"> HYPERLINK "https://docs.cntd.ru/document/573500115" \h </w:instrText>
      </w:r>
      <w:r>
        <w:rPr>
          <w:rFonts w:hint="default" w:ascii="Times New Roman" w:hAnsi="Times New Roman" w:cs="Times New Roman"/>
        </w:rPr>
        <w:fldChar w:fldCharType="separate"/>
      </w:r>
      <w:r>
        <w:rPr>
          <w:rFonts w:hint="default" w:ascii="Times New Roman" w:hAnsi="Times New Roman" w:eastAsia="Calibri" w:cs="Times New Roman"/>
          <w:sz w:val="24"/>
          <w:szCs w:val="24"/>
          <w:lang w:val="ru-RU"/>
        </w:rPr>
        <w:t>СанПин</w:t>
      </w:r>
      <w:r>
        <w:rPr>
          <w:rFonts w:hint="default" w:ascii="Times New Roman" w:hAnsi="Times New Roman" w:eastAsia="Calibri" w:cs="Times New Roman"/>
          <w:spacing w:val="-1"/>
          <w:sz w:val="24"/>
          <w:szCs w:val="24"/>
          <w:lang w:val="ru-RU"/>
        </w:rPr>
        <w:t xml:space="preserve"> </w:t>
      </w:r>
      <w:r>
        <w:rPr>
          <w:rFonts w:hint="default" w:ascii="Times New Roman" w:hAnsi="Times New Roman" w:eastAsia="Calibri" w:cs="Times New Roman"/>
          <w:sz w:val="24"/>
          <w:szCs w:val="24"/>
          <w:lang w:val="ru-RU"/>
        </w:rPr>
        <w:t>1.2.3685-21</w:t>
      </w:r>
      <w:r>
        <w:rPr>
          <w:rFonts w:hint="default" w:ascii="Times New Roman" w:hAnsi="Times New Roman" w:eastAsia="Calibri" w:cs="Times New Roman"/>
          <w:sz w:val="24"/>
          <w:szCs w:val="24"/>
          <w:lang w:val="ru-RU"/>
        </w:rPr>
        <w:fldChar w:fldCharType="end"/>
      </w:r>
      <w:r>
        <w:rPr>
          <w:rFonts w:hint="default" w:ascii="Times New Roman" w:hAnsi="Times New Roman" w:eastAsia="Calibri" w:cs="Times New Roman"/>
          <w:sz w:val="24"/>
          <w:szCs w:val="24"/>
          <w:lang w:val="ru-RU"/>
        </w:rPr>
        <w:t>) и оснащено типовым оборудованием, указанным в настоящих требованиях, в том числе специализированной мебелью и средствами обучения, достаточными для выполнения требований к уровню подготовки обучающихся.</w:t>
      </w:r>
    </w:p>
    <w:p w14:paraId="0A5DCF8D">
      <w:pPr>
        <w:widowControl w:val="0"/>
        <w:autoSpaceDE w:val="0"/>
        <w:autoSpaceDN w:val="0"/>
        <w:spacing w:after="0" w:line="240" w:lineRule="auto"/>
        <w:jc w:val="both"/>
        <w:rPr>
          <w:rFonts w:hint="default" w:ascii="Times New Roman" w:hAnsi="Times New Roman" w:cs="Times New Roman"/>
          <w:sz w:val="24"/>
          <w:szCs w:val="24"/>
          <w:lang w:val="ru-RU"/>
        </w:rPr>
      </w:pPr>
    </w:p>
    <w:p w14:paraId="4BF005E6">
      <w:pPr>
        <w:widowControl w:val="0"/>
        <w:autoSpaceDE w:val="0"/>
        <w:autoSpaceDN w:val="0"/>
        <w:spacing w:after="0" w:line="240" w:lineRule="auto"/>
        <w:jc w:val="both"/>
        <w:rPr>
          <w:rFonts w:hint="default" w:ascii="Times New Roman" w:hAnsi="Times New Roman" w:cs="Times New Roman"/>
          <w:b/>
          <w:sz w:val="24"/>
          <w:szCs w:val="24"/>
          <w:lang w:val="ru-RU"/>
        </w:rPr>
      </w:pPr>
      <w:r>
        <w:rPr>
          <w:rFonts w:hint="default" w:ascii="Times New Roman" w:hAnsi="Times New Roman" w:cs="Times New Roman"/>
          <w:b/>
          <w:sz w:val="24"/>
          <w:szCs w:val="24"/>
          <w:lang w:val="ru-RU"/>
        </w:rPr>
        <w:t xml:space="preserve">Оборудование учебного кабинета: </w:t>
      </w:r>
    </w:p>
    <w:p w14:paraId="521F32CD">
      <w:pPr>
        <w:pStyle w:val="20"/>
        <w:jc w:val="both"/>
        <w:rPr>
          <w:rFonts w:hint="default" w:ascii="Times New Roman" w:hAnsi="Times New Roman" w:cs="Times New Roman"/>
          <w:sz w:val="24"/>
          <w:szCs w:val="24"/>
          <w:lang w:val="ru-RU"/>
        </w:rPr>
      </w:pPr>
      <w:r>
        <w:rPr>
          <w:rFonts w:hint="default" w:ascii="Times New Roman" w:hAnsi="Times New Roman" w:cs="Times New Roman"/>
          <w:sz w:val="24"/>
          <w:szCs w:val="24"/>
          <w:lang w:val="ru-RU"/>
        </w:rPr>
        <w:t xml:space="preserve">-наглядные пособия (комплекты учебных таблиц, исторических карт, плакатов, портретов выдающихся исторических личностей, атласов); </w:t>
      </w:r>
    </w:p>
    <w:p w14:paraId="11ECD20B">
      <w:pPr>
        <w:pStyle w:val="20"/>
        <w:jc w:val="both"/>
        <w:rPr>
          <w:rFonts w:hint="default" w:ascii="Times New Roman" w:hAnsi="Times New Roman" w:eastAsia="Calibri" w:cs="Times New Roman"/>
          <w:sz w:val="24"/>
          <w:szCs w:val="24"/>
          <w:lang w:val="ru-RU"/>
        </w:rPr>
      </w:pPr>
      <w:r>
        <w:rPr>
          <w:rFonts w:hint="default" w:ascii="Times New Roman" w:hAnsi="Times New Roman" w:eastAsia="Calibri" w:cs="Times New Roman"/>
          <w:sz w:val="24"/>
          <w:szCs w:val="24"/>
          <w:lang w:val="ru-RU"/>
        </w:rPr>
        <w:t>- дидактические материалы (задания для контрольных работ, для разных видов оценочных средств, экзамена и др.);</w:t>
      </w:r>
    </w:p>
    <w:p w14:paraId="4542B53B">
      <w:pPr>
        <w:pStyle w:val="20"/>
        <w:jc w:val="both"/>
        <w:rPr>
          <w:rFonts w:hint="default" w:ascii="Times New Roman" w:hAnsi="Times New Roman" w:eastAsia="Calibri" w:cs="Times New Roman"/>
          <w:sz w:val="24"/>
          <w:szCs w:val="24"/>
          <w:lang w:val="ru-RU"/>
        </w:rPr>
      </w:pPr>
      <w:r>
        <w:rPr>
          <w:rFonts w:hint="default" w:ascii="Times New Roman" w:hAnsi="Times New Roman" w:cs="Times New Roman"/>
          <w:sz w:val="24"/>
          <w:szCs w:val="24"/>
          <w:lang w:val="ru-RU"/>
        </w:rPr>
        <w:t>-</w:t>
      </w:r>
      <w:r>
        <w:rPr>
          <w:rFonts w:hint="default" w:ascii="Times New Roman" w:hAnsi="Times New Roman" w:eastAsia="Calibri" w:cs="Times New Roman"/>
          <w:sz w:val="24"/>
          <w:szCs w:val="24"/>
          <w:lang w:val="ru-RU"/>
        </w:rPr>
        <w:t xml:space="preserve"> технические средства обучения (персональный компьютер с лицензионным программным обеспечением; мультимедийный проектор; интерактивная доска, выход в локальную сеть);</w:t>
      </w:r>
    </w:p>
    <w:p w14:paraId="53D11BD6">
      <w:pPr>
        <w:pStyle w:val="20"/>
        <w:jc w:val="both"/>
        <w:rPr>
          <w:rFonts w:hint="default" w:ascii="Times New Roman" w:hAnsi="Times New Roman" w:eastAsia="Calibri" w:cs="Times New Roman"/>
          <w:sz w:val="24"/>
          <w:szCs w:val="24"/>
          <w:lang w:val="ru-RU"/>
        </w:rPr>
      </w:pPr>
      <w:r>
        <w:rPr>
          <w:rFonts w:hint="default" w:ascii="Times New Roman" w:hAnsi="Times New Roman" w:eastAsia="Calibri" w:cs="Times New Roman"/>
          <w:sz w:val="24"/>
          <w:szCs w:val="24"/>
          <w:lang w:val="ru-RU"/>
        </w:rPr>
        <w:t>-залы (библиотека, читальный зал с выходом в сеть Интернет).</w:t>
      </w:r>
    </w:p>
    <w:p w14:paraId="04F10B94">
      <w:pPr>
        <w:pStyle w:val="20"/>
        <w:jc w:val="both"/>
        <w:rPr>
          <w:rFonts w:hint="default" w:ascii="Times New Roman" w:hAnsi="Times New Roman" w:eastAsia="Calibri" w:cs="Times New Roman"/>
          <w:sz w:val="24"/>
          <w:szCs w:val="24"/>
          <w:lang w:val="ru-RU"/>
        </w:rPr>
      </w:pPr>
    </w:p>
    <w:p w14:paraId="7F227067">
      <w:pPr>
        <w:rPr>
          <w:rFonts w:hint="default" w:ascii="Times New Roman" w:hAnsi="Times New Roman" w:cs="Times New Roman"/>
          <w:b/>
          <w:bCs/>
        </w:rPr>
      </w:pPr>
      <w:r>
        <w:rPr>
          <w:rFonts w:hint="default" w:ascii="Times New Roman" w:hAnsi="Times New Roman" w:cs="Times New Roman"/>
          <w:b/>
          <w:bCs/>
        </w:rPr>
        <w:t>3.2. Информационное обеспечение реализации программы</w:t>
      </w:r>
    </w:p>
    <w:p w14:paraId="22C35092">
      <w:pPr>
        <w:rPr>
          <w:rFonts w:ascii="Times New Roman" w:hAnsi="Times New Roman"/>
        </w:rPr>
      </w:pPr>
      <w:r>
        <w:rPr>
          <w:rFonts w:hint="default" w:ascii="Times New Roman" w:hAnsi="Times New Roman" w:cs="Times New Roman"/>
        </w:rPr>
        <w:t>Для реализации прогр</w:t>
      </w:r>
      <w:r>
        <w:rPr>
          <w:rFonts w:ascii="Times New Roman" w:hAnsi="Times New Roman"/>
        </w:rPr>
        <w:t>аммы библиотечный фонд образовательной организации имеет печатные и электронные образовательные и информационные ресурсы, рекомендованные ФУМО, для использования в образовательном процессе.</w:t>
      </w:r>
    </w:p>
    <w:p w14:paraId="159A5E80">
      <w:pPr>
        <w:rPr>
          <w:rFonts w:ascii="Times New Roman" w:hAnsi="Times New Roman"/>
          <w:b/>
        </w:rPr>
      </w:pPr>
      <w:r>
        <w:rPr>
          <w:rFonts w:ascii="Times New Roman" w:hAnsi="Times New Roman"/>
          <w:b/>
        </w:rPr>
        <w:t>3.2.1. Основные печатные издания</w:t>
      </w:r>
    </w:p>
    <w:p w14:paraId="17EA283B">
      <w:pPr>
        <w:numPr>
          <w:ilvl w:val="0"/>
          <w:numId w:val="1"/>
        </w:numPr>
        <w:ind w:left="580" w:leftChars="0" w:firstLineChars="0"/>
        <w:rPr>
          <w:rFonts w:hint="default" w:ascii="Times New Roman" w:hAnsi="Times New Roman"/>
          <w:lang w:val="en-US" w:eastAsia="zh-CN"/>
        </w:rPr>
      </w:pPr>
      <w:r>
        <w:rPr>
          <w:rFonts w:hint="default" w:ascii="Times New Roman" w:hAnsi="Times New Roman"/>
          <w:lang w:val="en-US" w:eastAsia="zh-CN"/>
        </w:rPr>
        <w:t>История России. В 2 ч. Часть 1 : учебник для среднего профессионального образования / В. А. Тишков [и др.] ; под общей редакцией В. Р. Мединского. — Москва : Просвещение, 2023. — 430 с. — (Учебник СПО).</w:t>
      </w:r>
    </w:p>
    <w:p w14:paraId="0A8916EB">
      <w:pPr>
        <w:numPr>
          <w:ilvl w:val="0"/>
          <w:numId w:val="1"/>
        </w:numPr>
        <w:ind w:left="580" w:leftChars="0" w:firstLineChars="0"/>
        <w:rPr>
          <w:rFonts w:hint="default" w:ascii="Times New Roman" w:hAnsi="Times New Roman"/>
          <w:lang w:val="en-US" w:eastAsia="zh-CN"/>
        </w:rPr>
      </w:pPr>
      <w:r>
        <w:rPr>
          <w:rFonts w:hint="default" w:ascii="Times New Roman" w:hAnsi="Times New Roman"/>
          <w:lang w:val="en-US" w:eastAsia="zh-CN"/>
        </w:rPr>
        <w:t>История России. В 2 ч. Часть 2 : учебник для среднего профессионального образования / В. А. Тишков [и др.] ; под общей редакцией В. Р. Мединского. — Москва : Просвещение, 2023. — 432 с. — (Учебник СПО).</w:t>
      </w:r>
    </w:p>
    <w:p w14:paraId="4C6BC7BF">
      <w:pPr>
        <w:numPr>
          <w:ilvl w:val="0"/>
          <w:numId w:val="1"/>
        </w:numPr>
        <w:ind w:left="580" w:leftChars="0" w:firstLineChars="0"/>
        <w:rPr>
          <w:rFonts w:hint="default" w:ascii="Times New Roman" w:hAnsi="Times New Roman"/>
          <w:lang w:val="ru-RU" w:eastAsia="zh-CN"/>
        </w:rPr>
      </w:pPr>
      <w:r>
        <w:rPr>
          <w:rFonts w:hint="default" w:ascii="Times New Roman" w:hAnsi="Times New Roman"/>
          <w:lang w:val="ru-RU" w:eastAsia="zh-CN"/>
        </w:rPr>
        <w:t xml:space="preserve">Касьянов, В. В. История: учебное пособие / В. В. Касьянов, П. С. Самыгин, С. И. Самыгин. - 2-е изд., испр. и доп. - Москва: НИЦ ИНФРА-М, 2020. - 528 с. - (Среднее профессиональное образование). </w:t>
      </w:r>
    </w:p>
    <w:p w14:paraId="7A7C15AF">
      <w:pPr>
        <w:numPr>
          <w:ilvl w:val="0"/>
          <w:numId w:val="1"/>
        </w:numPr>
        <w:ind w:left="580" w:leftChars="0" w:firstLineChars="0"/>
        <w:rPr>
          <w:rFonts w:hint="default" w:ascii="Times New Roman" w:hAnsi="Times New Roman"/>
          <w:lang w:val="ru-RU" w:eastAsia="zh-CN"/>
        </w:rPr>
      </w:pPr>
      <w:r>
        <w:rPr>
          <w:rFonts w:hint="default" w:ascii="Times New Roman" w:hAnsi="Times New Roman"/>
          <w:lang w:val="ru-RU" w:eastAsia="zh-CN"/>
        </w:rPr>
        <w:t>Оришев, А. Б. История: учебник / А.Б. Оришев, В.Н. Тарасенко. — Москва: РИОР: ИНФРА-М, 2021. — 276 с. — (Среднее профессиональное образование).</w:t>
      </w:r>
    </w:p>
    <w:p w14:paraId="258B750C">
      <w:pPr>
        <w:numPr>
          <w:ilvl w:val="0"/>
          <w:numId w:val="1"/>
        </w:numPr>
        <w:ind w:left="580" w:leftChars="0" w:firstLineChars="0"/>
        <w:rPr>
          <w:rFonts w:hint="default" w:ascii="Times New Roman" w:hAnsi="Times New Roman"/>
          <w:lang w:val="ru-RU" w:eastAsia="ru-RU"/>
        </w:rPr>
      </w:pPr>
      <w:r>
        <w:rPr>
          <w:rFonts w:hint="default" w:ascii="Times New Roman" w:hAnsi="Times New Roman"/>
          <w:lang w:val="ru-RU" w:eastAsia="zh-CN"/>
        </w:rPr>
        <w:t>Самыгин, С.И. История: учебник / С.И. Самыгин, П.С. Самыгин, В.Н. Шевелев. — 4-е изд., стер. — Москва: КНОРУС, 2017. — 306 с. — (Среднее профессиональное образование)</w:t>
      </w:r>
      <w:r>
        <w:rPr>
          <w:rFonts w:hint="default" w:ascii="Times New Roman" w:hAnsi="Times New Roman"/>
          <w:lang w:val="ru-RU" w:eastAsia="ru-RU"/>
        </w:rPr>
        <w:t>.</w:t>
      </w:r>
    </w:p>
    <w:p w14:paraId="2F82719E">
      <w:pPr>
        <w:numPr>
          <w:ilvl w:val="0"/>
          <w:numId w:val="1"/>
        </w:numPr>
        <w:ind w:left="580" w:leftChars="0" w:firstLineChars="0"/>
        <w:rPr>
          <w:b/>
          <w:sz w:val="24"/>
          <w:szCs w:val="24"/>
          <w:lang w:val="ru-RU" w:eastAsia="ru-RU"/>
        </w:rPr>
      </w:pPr>
      <w:r>
        <w:rPr>
          <w:rFonts w:hint="default" w:ascii="Times New Roman" w:hAnsi="Times New Roman"/>
          <w:lang w:val="ru-RU" w:eastAsia="zh-CN"/>
        </w:rPr>
        <w:t>Трифонова, Г. А. История: учебное пособие / Трифонова Г.А, Супрунова Е.П., Пай С.С., Салионов А.Е..- Москва: НИЦ ИНФРА-М, 2020. - 649 с. - (Среднее профессиона</w:t>
      </w:r>
      <w:r>
        <w:rPr>
          <w:sz w:val="24"/>
          <w:szCs w:val="24"/>
          <w:lang w:val="ru-RU"/>
        </w:rPr>
        <w:t xml:space="preserve">льное образование). </w:t>
      </w:r>
    </w:p>
    <w:p w14:paraId="1DCB61FF">
      <w:pPr>
        <w:suppressAutoHyphens/>
        <w:spacing w:after="0"/>
        <w:ind w:firstLine="709"/>
        <w:contextualSpacing/>
        <w:rPr>
          <w:rFonts w:eastAsia="Times New Roman"/>
          <w:b/>
          <w:bCs/>
          <w:sz w:val="24"/>
          <w:szCs w:val="24"/>
          <w:lang w:val="ru-RU" w:eastAsia="ru-RU"/>
        </w:rPr>
      </w:pPr>
    </w:p>
    <w:p w14:paraId="169A7F38">
      <w:pPr>
        <w:numPr>
          <w:ilvl w:val="0"/>
          <w:numId w:val="0"/>
        </w:numPr>
        <w:ind w:left="220" w:leftChars="0"/>
        <w:rPr>
          <w:rFonts w:hint="default" w:ascii="Times New Roman" w:hAnsi="Times New Roman"/>
          <w:b w:val="0"/>
          <w:bCs w:val="0"/>
          <w:lang w:val="ru-RU" w:eastAsia="ru-RU"/>
        </w:rPr>
      </w:pPr>
      <w:r>
        <w:rPr>
          <w:rFonts w:eastAsia="Times New Roman"/>
          <w:b/>
          <w:bCs/>
          <w:sz w:val="24"/>
          <w:szCs w:val="24"/>
          <w:lang w:val="ru-RU" w:eastAsia="ru-RU"/>
        </w:rPr>
        <w:t>3.2.</w:t>
      </w:r>
      <w:r>
        <w:rPr>
          <w:rFonts w:hint="default" w:ascii="Times New Roman" w:hAnsi="Times New Roman"/>
          <w:b/>
          <w:bCs/>
          <w:lang w:val="ru-RU" w:eastAsia="ru-RU"/>
        </w:rPr>
        <w:t>3. Дополнительные источники</w:t>
      </w:r>
      <w:r>
        <w:rPr>
          <w:rFonts w:hint="default" w:ascii="Times New Roman" w:hAnsi="Times New Roman"/>
          <w:b w:val="0"/>
          <w:bCs w:val="0"/>
          <w:lang w:val="ru-RU" w:eastAsia="ru-RU"/>
        </w:rPr>
        <w:t xml:space="preserve"> </w:t>
      </w:r>
    </w:p>
    <w:p w14:paraId="323A1E58">
      <w:pPr>
        <w:numPr>
          <w:ilvl w:val="0"/>
          <w:numId w:val="1"/>
        </w:numPr>
        <w:ind w:left="580" w:leftChars="0" w:firstLineChars="0"/>
        <w:rPr>
          <w:rFonts w:hint="default" w:ascii="Times New Roman" w:hAnsi="Times New Roman"/>
          <w:lang w:val="ru-RU" w:eastAsia="zh-CN"/>
        </w:rPr>
      </w:pPr>
      <w:r>
        <w:rPr>
          <w:rFonts w:hint="default" w:ascii="Times New Roman" w:hAnsi="Times New Roman"/>
          <w:lang w:val="ru-RU" w:eastAsia="zh-CN"/>
        </w:rPr>
        <w:t xml:space="preserve">Беловинский, Л. В. История русской материальной культуры: учеб. пособие / Л.В. Беловинский. — 2-е изд., испр. и доп. — М.: ФОРУМ: ИНФРА-М, 2019. — 512 с. — (Среднее профессиональное образование). </w:t>
      </w:r>
    </w:p>
    <w:p w14:paraId="7371E7AB">
      <w:pPr>
        <w:numPr>
          <w:ilvl w:val="0"/>
          <w:numId w:val="1"/>
        </w:numPr>
        <w:ind w:left="580" w:leftChars="0" w:firstLineChars="0"/>
        <w:rPr>
          <w:rFonts w:hint="default" w:ascii="Times New Roman" w:hAnsi="Times New Roman"/>
          <w:lang w:val="ru-RU" w:eastAsia="zh-CN"/>
        </w:rPr>
      </w:pPr>
      <w:r>
        <w:rPr>
          <w:rFonts w:hint="default" w:ascii="Times New Roman" w:hAnsi="Times New Roman"/>
          <w:lang w:val="ru-RU" w:eastAsia="zh-CN"/>
        </w:rPr>
        <w:t xml:space="preserve">Кузнецов, И. Н. Отечественная история: учебник / И. Н. Кузнецов. — Москва: ИНФРА-М, 2021. — 639 с. — (Среднее профессиональное образование). </w:t>
      </w:r>
    </w:p>
    <w:p w14:paraId="4B4CA5A9">
      <w:pPr>
        <w:numPr>
          <w:ilvl w:val="0"/>
          <w:numId w:val="1"/>
        </w:numPr>
        <w:ind w:left="580" w:leftChars="0" w:firstLineChars="0"/>
        <w:rPr>
          <w:rFonts w:hint="default" w:ascii="Times New Roman" w:hAnsi="Times New Roman"/>
          <w:lang w:val="ru-RU" w:eastAsia="zh-CN"/>
        </w:rPr>
      </w:pPr>
      <w:r>
        <w:rPr>
          <w:rFonts w:hint="default" w:ascii="Times New Roman" w:hAnsi="Times New Roman"/>
          <w:lang w:val="ru-RU" w:eastAsia="zh-CN"/>
        </w:rPr>
        <w:t xml:space="preserve">Оришев, А. Б. История: от древних цивилизаций до конца XX в.: учебник / А. Б. Оришев, В. Н. Тарасенко. - Москва: РИОР: ИНФРА-М, 2020. - 276 с. - (Среднее профессиональное образование). </w:t>
      </w:r>
    </w:p>
    <w:p w14:paraId="276AEDA0">
      <w:pPr>
        <w:numPr>
          <w:ilvl w:val="0"/>
          <w:numId w:val="1"/>
        </w:numPr>
        <w:ind w:left="580" w:leftChars="0" w:firstLineChars="0"/>
        <w:rPr>
          <w:rFonts w:eastAsia="Calibri"/>
          <w:sz w:val="24"/>
          <w:szCs w:val="24"/>
          <w:lang w:val="ru-RU"/>
        </w:rPr>
      </w:pPr>
      <w:r>
        <w:rPr>
          <w:rFonts w:hint="default" w:ascii="Times New Roman" w:hAnsi="Times New Roman"/>
          <w:lang w:val="ru-RU" w:eastAsia="zh-CN"/>
        </w:rPr>
        <w:t xml:space="preserve">Пашенцев, </w:t>
      </w:r>
      <w:r>
        <w:rPr>
          <w:rFonts w:eastAsia="Calibri"/>
          <w:sz w:val="24"/>
          <w:szCs w:val="24"/>
          <w:lang w:val="ru-RU"/>
        </w:rPr>
        <w:t xml:space="preserve">Д. А. История отечественного государства и права: учебное пособие / Д.А.Пашенцев, А.Г.Чернявский.— Москва : ИНФРА-М, 2021. — 429 с. — (Среднее профессиональное образование). - </w:t>
      </w:r>
      <w:r>
        <w:rPr>
          <w:rFonts w:eastAsia="Calibri"/>
          <w:sz w:val="24"/>
          <w:szCs w:val="24"/>
        </w:rPr>
        <w:t>ISBN</w:t>
      </w:r>
      <w:r>
        <w:rPr>
          <w:rFonts w:eastAsia="Calibri"/>
          <w:sz w:val="24"/>
          <w:szCs w:val="24"/>
          <w:lang w:val="ru-RU"/>
        </w:rPr>
        <w:t xml:space="preserve"> 978-5-16-013945-6. - Текст: электронный. - </w:t>
      </w:r>
      <w:r>
        <w:rPr>
          <w:rFonts w:eastAsia="Calibri"/>
          <w:sz w:val="24"/>
          <w:szCs w:val="24"/>
        </w:rPr>
        <w:t>URL</w:t>
      </w:r>
      <w:r>
        <w:rPr>
          <w:rFonts w:eastAsia="Calibri"/>
          <w:sz w:val="24"/>
          <w:szCs w:val="24"/>
          <w:lang w:val="ru-RU"/>
        </w:rPr>
        <w:t xml:space="preserve">: </w:t>
      </w:r>
      <w:r>
        <w:rPr>
          <w:rFonts w:eastAsia="Calibri"/>
          <w:sz w:val="24"/>
          <w:szCs w:val="24"/>
        </w:rPr>
        <w:t>https</w:t>
      </w:r>
      <w:r>
        <w:rPr>
          <w:rFonts w:eastAsia="Calibri"/>
          <w:sz w:val="24"/>
          <w:szCs w:val="24"/>
          <w:lang w:val="ru-RU"/>
        </w:rPr>
        <w:t>://</w:t>
      </w:r>
      <w:r>
        <w:rPr>
          <w:rFonts w:eastAsia="Calibri"/>
          <w:sz w:val="24"/>
          <w:szCs w:val="24"/>
        </w:rPr>
        <w:t>znanium</w:t>
      </w:r>
      <w:r>
        <w:rPr>
          <w:rFonts w:eastAsia="Calibri"/>
          <w:sz w:val="24"/>
          <w:szCs w:val="24"/>
          <w:lang w:val="ru-RU"/>
        </w:rPr>
        <w:t>.</w:t>
      </w:r>
      <w:r>
        <w:rPr>
          <w:rFonts w:eastAsia="Calibri"/>
          <w:sz w:val="24"/>
          <w:szCs w:val="24"/>
        </w:rPr>
        <w:t>com</w:t>
      </w:r>
      <w:r>
        <w:rPr>
          <w:rFonts w:eastAsia="Calibri"/>
          <w:sz w:val="24"/>
          <w:szCs w:val="24"/>
          <w:lang w:val="ru-RU"/>
        </w:rPr>
        <w:t>/</w:t>
      </w:r>
      <w:r>
        <w:rPr>
          <w:rFonts w:eastAsia="Calibri"/>
          <w:sz w:val="24"/>
          <w:szCs w:val="24"/>
        </w:rPr>
        <w:t>catalog</w:t>
      </w:r>
      <w:r>
        <w:rPr>
          <w:rFonts w:eastAsia="Calibri"/>
          <w:sz w:val="24"/>
          <w:szCs w:val="24"/>
          <w:lang w:val="ru-RU"/>
        </w:rPr>
        <w:t>/</w:t>
      </w:r>
      <w:r>
        <w:rPr>
          <w:rFonts w:eastAsia="Calibri"/>
          <w:sz w:val="24"/>
          <w:szCs w:val="24"/>
        </w:rPr>
        <w:t>product</w:t>
      </w:r>
      <w:r>
        <w:rPr>
          <w:rFonts w:eastAsia="Calibri"/>
          <w:sz w:val="24"/>
          <w:szCs w:val="24"/>
          <w:lang w:val="ru-RU"/>
        </w:rPr>
        <w:t xml:space="preserve">/961439 – Режим доступа: по подписке. </w:t>
      </w:r>
    </w:p>
    <w:p w14:paraId="1DE43D05">
      <w:pPr>
        <w:widowControl w:val="0"/>
        <w:autoSpaceDE w:val="0"/>
        <w:autoSpaceDN w:val="0"/>
        <w:spacing w:after="0" w:line="240" w:lineRule="auto"/>
        <w:jc w:val="center"/>
        <w:rPr>
          <w:rFonts w:eastAsia="Calibri"/>
          <w:b/>
          <w:bCs/>
          <w:sz w:val="24"/>
          <w:szCs w:val="24"/>
          <w:lang w:val="ru-RU"/>
        </w:rPr>
      </w:pPr>
    </w:p>
    <w:p w14:paraId="7BF3AA6D">
      <w:pPr>
        <w:widowControl w:val="0"/>
        <w:autoSpaceDE w:val="0"/>
        <w:autoSpaceDN w:val="0"/>
        <w:spacing w:after="0" w:line="240" w:lineRule="auto"/>
        <w:jc w:val="center"/>
        <w:rPr>
          <w:rFonts w:eastAsia="Calibri"/>
          <w:b/>
          <w:bCs/>
          <w:sz w:val="24"/>
          <w:szCs w:val="24"/>
          <w:lang w:val="ru-RU"/>
        </w:rPr>
      </w:pPr>
    </w:p>
    <w:p w14:paraId="59F5EFD2">
      <w:pPr>
        <w:widowControl w:val="0"/>
        <w:autoSpaceDE w:val="0"/>
        <w:autoSpaceDN w:val="0"/>
        <w:spacing w:after="0" w:line="240" w:lineRule="auto"/>
        <w:jc w:val="center"/>
        <w:rPr>
          <w:rFonts w:eastAsia="Calibri"/>
          <w:b/>
          <w:bCs/>
          <w:sz w:val="24"/>
          <w:szCs w:val="24"/>
          <w:lang w:val="ru-RU"/>
        </w:rPr>
      </w:pPr>
      <w:r>
        <w:rPr>
          <w:rFonts w:eastAsia="Calibri"/>
          <w:b/>
          <w:bCs/>
          <w:sz w:val="24"/>
          <w:szCs w:val="24"/>
          <w:lang w:val="ru-RU"/>
        </w:rPr>
        <w:t xml:space="preserve">4. КОНТРОЛЬ И ОЦЕНКА РЕЗУЛЬТАТОВ ОСВОЕНИЯ ОБЩЕОБРАЗОВАТЕЛЬНОЙ </w:t>
      </w:r>
      <w:bookmarkEnd w:id="4"/>
      <w:r>
        <w:rPr>
          <w:rFonts w:eastAsia="Calibri"/>
          <w:b/>
          <w:bCs/>
          <w:sz w:val="24"/>
          <w:szCs w:val="24"/>
          <w:lang w:val="ru-RU"/>
        </w:rPr>
        <w:t>ДИСЦИПЛИНЫ</w:t>
      </w:r>
    </w:p>
    <w:p w14:paraId="7AEF34B0">
      <w:pPr>
        <w:widowControl w:val="0"/>
        <w:autoSpaceDE w:val="0"/>
        <w:autoSpaceDN w:val="0"/>
        <w:spacing w:after="0" w:line="240" w:lineRule="auto"/>
        <w:jc w:val="both"/>
        <w:rPr>
          <w:rFonts w:eastAsia="Calibri"/>
          <w:b/>
          <w:sz w:val="24"/>
          <w:szCs w:val="24"/>
          <w:lang w:val="ru-RU"/>
        </w:rPr>
      </w:pPr>
    </w:p>
    <w:p w14:paraId="21045630">
      <w:pPr>
        <w:widowControl w:val="0"/>
        <w:autoSpaceDE w:val="0"/>
        <w:autoSpaceDN w:val="0"/>
        <w:spacing w:after="0" w:line="240" w:lineRule="auto"/>
        <w:jc w:val="both"/>
        <w:rPr>
          <w:rFonts w:eastAsia="Calibri"/>
          <w:sz w:val="24"/>
          <w:szCs w:val="24"/>
          <w:lang w:val="ru-RU"/>
        </w:rPr>
      </w:pPr>
      <w:r>
        <w:rPr>
          <w:rFonts w:eastAsia="Calibri"/>
          <w:b/>
          <w:sz w:val="24"/>
          <w:szCs w:val="24"/>
          <w:lang w:val="ru-RU"/>
        </w:rPr>
        <w:t xml:space="preserve">Контроль и оценка </w:t>
      </w:r>
      <w:r>
        <w:rPr>
          <w:rFonts w:eastAsia="Calibri"/>
          <w:sz w:val="24"/>
          <w:szCs w:val="24"/>
          <w:lang w:val="ru-RU"/>
        </w:rPr>
        <w:t>раскрываются через дисциплинарные результаты, усвоенные знания и приобретенные студентами умения, направленные на формирование общих и профессиональных компетенций</w:t>
      </w:r>
    </w:p>
    <w:p w14:paraId="1DDD89CF">
      <w:pPr>
        <w:widowControl w:val="0"/>
        <w:autoSpaceDE w:val="0"/>
        <w:autoSpaceDN w:val="0"/>
        <w:spacing w:after="0" w:line="240" w:lineRule="auto"/>
        <w:ind w:left="1709"/>
        <w:rPr>
          <w:rFonts w:eastAsia="Calibri"/>
          <w:b/>
          <w:bCs/>
          <w:sz w:val="24"/>
          <w:szCs w:val="24"/>
          <w:lang w:val="ru-RU"/>
        </w:rPr>
      </w:pPr>
    </w:p>
    <w:p w14:paraId="57B79FD2">
      <w:pPr>
        <w:widowControl w:val="0"/>
        <w:autoSpaceDE w:val="0"/>
        <w:autoSpaceDN w:val="0"/>
        <w:spacing w:after="0" w:line="240" w:lineRule="auto"/>
        <w:rPr>
          <w:rFonts w:eastAsia="Calibri"/>
          <w:b/>
          <w:sz w:val="24"/>
          <w:szCs w:val="24"/>
          <w:lang w:val="ru-RU"/>
        </w:rPr>
      </w:pPr>
    </w:p>
    <w:tbl>
      <w:tblPr>
        <w:tblStyle w:val="6"/>
        <w:tblW w:w="9923" w:type="dxa"/>
        <w:tblInd w:w="10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3119"/>
        <w:gridCol w:w="2742"/>
        <w:gridCol w:w="4062"/>
      </w:tblGrid>
      <w:tr w14:paraId="2514B1B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3" w:hRule="atLeast"/>
        </w:trPr>
        <w:tc>
          <w:tcPr>
            <w:tcW w:w="3119" w:type="dxa"/>
          </w:tcPr>
          <w:p w14:paraId="2A7FF4EA">
            <w:pPr>
              <w:widowControl w:val="0"/>
              <w:autoSpaceDE w:val="0"/>
              <w:autoSpaceDN w:val="0"/>
              <w:spacing w:after="0" w:line="240" w:lineRule="auto"/>
              <w:rPr>
                <w:rFonts w:eastAsia="Calibri"/>
                <w:b/>
                <w:sz w:val="24"/>
                <w:szCs w:val="24"/>
                <w:lang w:val="ru-RU"/>
              </w:rPr>
            </w:pPr>
            <w:r>
              <w:rPr>
                <w:rFonts w:eastAsia="Calibri"/>
                <w:b/>
                <w:sz w:val="24"/>
                <w:szCs w:val="24"/>
                <w:lang w:val="ru-RU"/>
              </w:rPr>
              <w:t>Общая/профессиональ-</w:t>
            </w:r>
          </w:p>
          <w:p w14:paraId="2C18B705">
            <w:pPr>
              <w:widowControl w:val="0"/>
              <w:autoSpaceDE w:val="0"/>
              <w:autoSpaceDN w:val="0"/>
              <w:spacing w:after="0" w:line="240" w:lineRule="auto"/>
              <w:rPr>
                <w:rFonts w:eastAsia="Calibri"/>
                <w:b/>
                <w:sz w:val="24"/>
                <w:szCs w:val="24"/>
                <w:lang w:val="ru-RU"/>
              </w:rPr>
            </w:pPr>
            <w:r>
              <w:rPr>
                <w:rFonts w:eastAsia="Calibri"/>
                <w:b/>
                <w:sz w:val="24"/>
                <w:szCs w:val="24"/>
                <w:lang w:val="ru-RU"/>
              </w:rPr>
              <w:t>ная компетенция</w:t>
            </w:r>
          </w:p>
        </w:tc>
        <w:tc>
          <w:tcPr>
            <w:tcW w:w="2742" w:type="dxa"/>
          </w:tcPr>
          <w:p w14:paraId="38DEE779">
            <w:pPr>
              <w:widowControl w:val="0"/>
              <w:autoSpaceDE w:val="0"/>
              <w:autoSpaceDN w:val="0"/>
              <w:spacing w:after="0" w:line="240" w:lineRule="auto"/>
              <w:rPr>
                <w:rFonts w:eastAsia="Calibri"/>
                <w:b/>
                <w:sz w:val="24"/>
                <w:szCs w:val="24"/>
                <w:lang w:val="ru-RU"/>
              </w:rPr>
            </w:pPr>
            <w:r>
              <w:rPr>
                <w:rFonts w:eastAsia="Calibri"/>
                <w:b/>
                <w:sz w:val="24"/>
                <w:szCs w:val="24"/>
                <w:lang w:val="ru-RU"/>
              </w:rPr>
              <w:t>Раздел/Тема</w:t>
            </w:r>
          </w:p>
        </w:tc>
        <w:tc>
          <w:tcPr>
            <w:tcW w:w="4062" w:type="dxa"/>
          </w:tcPr>
          <w:p w14:paraId="55DD3E87">
            <w:pPr>
              <w:widowControl w:val="0"/>
              <w:autoSpaceDE w:val="0"/>
              <w:autoSpaceDN w:val="0"/>
              <w:spacing w:after="0" w:line="240" w:lineRule="auto"/>
              <w:rPr>
                <w:rFonts w:eastAsia="Calibri"/>
                <w:b/>
                <w:sz w:val="24"/>
                <w:szCs w:val="24"/>
                <w:lang w:val="ru-RU"/>
              </w:rPr>
            </w:pPr>
            <w:r>
              <w:rPr>
                <w:rFonts w:eastAsia="Calibri"/>
                <w:b/>
                <w:sz w:val="24"/>
                <w:szCs w:val="24"/>
                <w:lang w:val="ru-RU"/>
              </w:rPr>
              <w:t>Тип оценочных</w:t>
            </w:r>
          </w:p>
          <w:p w14:paraId="15621CA0">
            <w:pPr>
              <w:widowControl w:val="0"/>
              <w:autoSpaceDE w:val="0"/>
              <w:autoSpaceDN w:val="0"/>
              <w:spacing w:after="0" w:line="240" w:lineRule="auto"/>
              <w:rPr>
                <w:rFonts w:eastAsia="Calibri"/>
                <w:b/>
                <w:sz w:val="24"/>
                <w:szCs w:val="24"/>
                <w:lang w:val="ru-RU"/>
              </w:rPr>
            </w:pPr>
            <w:r>
              <w:rPr>
                <w:rFonts w:eastAsia="Calibri"/>
                <w:b/>
                <w:sz w:val="24"/>
                <w:szCs w:val="24"/>
                <w:lang w:val="ru-RU"/>
              </w:rPr>
              <w:t>мероприятий</w:t>
            </w:r>
          </w:p>
        </w:tc>
      </w:tr>
      <w:tr w14:paraId="50B3FB2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150" w:hRule="atLeast"/>
        </w:trPr>
        <w:tc>
          <w:tcPr>
            <w:tcW w:w="3119" w:type="dxa"/>
          </w:tcPr>
          <w:p w14:paraId="7A41FA9F">
            <w:pPr>
              <w:widowControl w:val="0"/>
              <w:autoSpaceDE w:val="0"/>
              <w:autoSpaceDN w:val="0"/>
              <w:spacing w:after="0" w:line="240" w:lineRule="auto"/>
              <w:jc w:val="both"/>
              <w:rPr>
                <w:rFonts w:eastAsia="Calibri"/>
                <w:sz w:val="24"/>
                <w:szCs w:val="24"/>
                <w:lang w:val="ru-RU"/>
              </w:rPr>
            </w:pPr>
            <w:r>
              <w:rPr>
                <w:lang w:val="ru-RU"/>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2742" w:type="dxa"/>
          </w:tcPr>
          <w:p w14:paraId="51D56918">
            <w:pPr>
              <w:pStyle w:val="20"/>
              <w:rPr>
                <w:lang w:val="ru-RU"/>
              </w:rPr>
            </w:pPr>
            <w:r>
              <w:rPr>
                <w:lang w:val="ru-RU"/>
              </w:rPr>
              <w:t xml:space="preserve">Р 1, Тема 1.1, 1.2, 1.3 </w:t>
            </w:r>
          </w:p>
          <w:p w14:paraId="63724D12">
            <w:pPr>
              <w:pStyle w:val="20"/>
              <w:rPr>
                <w:lang w:val="ru-RU"/>
              </w:rPr>
            </w:pPr>
            <w:r>
              <w:rPr>
                <w:lang w:val="ru-RU"/>
              </w:rPr>
              <w:t xml:space="preserve">Р 2, Темы 2.1, 2.2,  2.4, 2.5 </w:t>
            </w:r>
          </w:p>
          <w:p w14:paraId="5B0B5122">
            <w:pPr>
              <w:pStyle w:val="20"/>
              <w:rPr>
                <w:lang w:val="ru-RU"/>
              </w:rPr>
            </w:pPr>
            <w:r>
              <w:rPr>
                <w:lang w:val="ru-RU"/>
              </w:rPr>
              <w:t xml:space="preserve">Р 3, Темы 3.1, 3.2, 3.3, 3.4, </w:t>
            </w:r>
          </w:p>
          <w:p w14:paraId="7EA6E2E8">
            <w:pPr>
              <w:pStyle w:val="20"/>
              <w:rPr>
                <w:lang w:val="ru-RU"/>
              </w:rPr>
            </w:pPr>
            <w:r>
              <w:rPr>
                <w:lang w:val="ru-RU"/>
              </w:rPr>
              <w:t xml:space="preserve">П-о/с </w:t>
            </w:r>
          </w:p>
          <w:p w14:paraId="43FDFEEB">
            <w:pPr>
              <w:pStyle w:val="20"/>
              <w:rPr>
                <w:lang w:val="ru-RU"/>
              </w:rPr>
            </w:pPr>
            <w:r>
              <w:rPr>
                <w:lang w:val="ru-RU"/>
              </w:rPr>
              <w:t xml:space="preserve">Р 4, Темы 4.1, 4.2, 4.3, 4.4, 4.5, П-о/с </w:t>
            </w:r>
          </w:p>
          <w:p w14:paraId="0B140D98">
            <w:pPr>
              <w:pStyle w:val="20"/>
              <w:rPr>
                <w:rFonts w:eastAsia="Calibri"/>
                <w:sz w:val="24"/>
                <w:szCs w:val="24"/>
                <w:lang w:val="ru-RU"/>
              </w:rPr>
            </w:pPr>
            <w:r>
              <w:t>Р 5, Темы 5.1, 5.2, 5.3, П-о/с</w:t>
            </w:r>
          </w:p>
        </w:tc>
        <w:tc>
          <w:tcPr>
            <w:tcW w:w="4062" w:type="dxa"/>
          </w:tcPr>
          <w:p w14:paraId="693F6C2C">
            <w:pPr>
              <w:pStyle w:val="20"/>
              <w:jc w:val="both"/>
              <w:rPr>
                <w:lang w:val="ru-RU"/>
              </w:rPr>
            </w:pPr>
            <w:r>
              <w:rPr>
                <w:lang w:val="ru-RU"/>
              </w:rPr>
              <w:t xml:space="preserve">Диагностическая работа </w:t>
            </w:r>
          </w:p>
          <w:p w14:paraId="45585274">
            <w:pPr>
              <w:pStyle w:val="20"/>
              <w:jc w:val="both"/>
              <w:rPr>
                <w:lang w:val="ru-RU"/>
              </w:rPr>
            </w:pPr>
            <w:r>
              <w:rPr>
                <w:lang w:val="ru-RU"/>
              </w:rPr>
              <w:t>Контрольная работа.</w:t>
            </w:r>
          </w:p>
          <w:p w14:paraId="1F107FE6">
            <w:pPr>
              <w:pStyle w:val="20"/>
              <w:jc w:val="both"/>
              <w:rPr>
                <w:lang w:val="ru-RU"/>
              </w:rPr>
            </w:pPr>
            <w:r>
              <w:rPr>
                <w:lang w:val="ru-RU"/>
              </w:rPr>
              <w:t xml:space="preserve">Самооценка и взаимооценка </w:t>
            </w:r>
          </w:p>
          <w:p w14:paraId="64874051">
            <w:pPr>
              <w:pStyle w:val="20"/>
              <w:jc w:val="both"/>
              <w:rPr>
                <w:lang w:val="ru-RU"/>
              </w:rPr>
            </w:pPr>
            <w:r>
              <w:rPr>
                <w:lang w:val="ru-RU"/>
              </w:rPr>
              <w:t xml:space="preserve">Презентация </w:t>
            </w:r>
            <w:r>
              <w:rPr>
                <w:lang w:val="ru-RU"/>
              </w:rPr>
              <w:tab/>
            </w:r>
            <w:r>
              <w:rPr>
                <w:lang w:val="ru-RU"/>
              </w:rPr>
              <w:t xml:space="preserve">мини-проектов </w:t>
            </w:r>
          </w:p>
          <w:p w14:paraId="40729D13">
            <w:pPr>
              <w:pStyle w:val="20"/>
              <w:jc w:val="both"/>
              <w:rPr>
                <w:lang w:val="ru-RU"/>
              </w:rPr>
            </w:pPr>
            <w:r>
              <w:rPr>
                <w:lang w:val="ru-RU"/>
              </w:rPr>
              <w:t xml:space="preserve">Устный и письменный опрос. Результаты </w:t>
            </w:r>
            <w:r>
              <w:rPr>
                <w:lang w:val="ru-RU"/>
              </w:rPr>
              <w:tab/>
            </w:r>
            <w:r>
              <w:rPr>
                <w:lang w:val="ru-RU"/>
              </w:rPr>
              <w:t>выполнения учебных заданий.</w:t>
            </w:r>
          </w:p>
          <w:p w14:paraId="0316FF6C">
            <w:pPr>
              <w:pStyle w:val="20"/>
              <w:jc w:val="both"/>
              <w:rPr>
                <w:lang w:val="ru-RU"/>
              </w:rPr>
            </w:pPr>
            <w:r>
              <w:rPr>
                <w:lang w:val="ru-RU"/>
              </w:rPr>
              <w:t xml:space="preserve">Разработка </w:t>
            </w:r>
            <w:r>
              <w:rPr>
                <w:lang w:val="ru-RU"/>
              </w:rPr>
              <w:tab/>
            </w:r>
            <w:r>
              <w:rPr>
                <w:lang w:val="ru-RU"/>
              </w:rPr>
              <w:t xml:space="preserve">маршрута </w:t>
            </w:r>
          </w:p>
          <w:p w14:paraId="3A3F6313">
            <w:pPr>
              <w:pStyle w:val="20"/>
              <w:jc w:val="both"/>
              <w:rPr>
                <w:lang w:val="ru-RU"/>
              </w:rPr>
            </w:pPr>
            <w:r>
              <w:rPr>
                <w:lang w:val="ru-RU"/>
              </w:rPr>
              <w:t xml:space="preserve">образовательного путешествия </w:t>
            </w:r>
          </w:p>
          <w:p w14:paraId="0B9B8C73">
            <w:pPr>
              <w:pStyle w:val="20"/>
              <w:jc w:val="both"/>
              <w:rPr>
                <w:rFonts w:eastAsia="Calibri"/>
                <w:sz w:val="24"/>
                <w:szCs w:val="24"/>
                <w:lang w:val="ru-RU"/>
              </w:rPr>
            </w:pPr>
            <w:r>
              <w:rPr>
                <w:lang w:val="ru-RU"/>
              </w:rPr>
              <w:t xml:space="preserve">Практические работы </w:t>
            </w:r>
          </w:p>
        </w:tc>
      </w:tr>
      <w:tr w14:paraId="2B84BBB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807" w:hRule="atLeast"/>
        </w:trPr>
        <w:tc>
          <w:tcPr>
            <w:tcW w:w="3119" w:type="dxa"/>
          </w:tcPr>
          <w:p w14:paraId="181942B4">
            <w:pPr>
              <w:widowControl w:val="0"/>
              <w:autoSpaceDE w:val="0"/>
              <w:autoSpaceDN w:val="0"/>
              <w:spacing w:after="0" w:line="240" w:lineRule="auto"/>
              <w:jc w:val="both"/>
              <w:rPr>
                <w:rFonts w:eastAsia="Calibri"/>
                <w:sz w:val="24"/>
                <w:szCs w:val="24"/>
                <w:lang w:val="ru-RU"/>
              </w:rPr>
            </w:pPr>
            <w:r>
              <w:rPr>
                <w:lang w:val="ru-RU"/>
              </w:rPr>
              <w:t>ОК 04 Эффективно взаимодействовать и работать в коллективе и команде</w:t>
            </w:r>
          </w:p>
        </w:tc>
        <w:tc>
          <w:tcPr>
            <w:tcW w:w="2742" w:type="dxa"/>
          </w:tcPr>
          <w:p w14:paraId="3365E815">
            <w:pPr>
              <w:pStyle w:val="20"/>
              <w:rPr>
                <w:lang w:val="ru-RU"/>
              </w:rPr>
            </w:pPr>
            <w:r>
              <w:rPr>
                <w:lang w:val="ru-RU"/>
              </w:rPr>
              <w:t xml:space="preserve">Р 1, Тема  1.2, 1.3,  </w:t>
            </w:r>
          </w:p>
          <w:p w14:paraId="123B5458">
            <w:pPr>
              <w:pStyle w:val="20"/>
              <w:rPr>
                <w:lang w:val="ru-RU"/>
              </w:rPr>
            </w:pPr>
            <w:r>
              <w:rPr>
                <w:lang w:val="ru-RU"/>
              </w:rPr>
              <w:t xml:space="preserve">П-о/с </w:t>
            </w:r>
          </w:p>
          <w:p w14:paraId="17F6755B">
            <w:pPr>
              <w:pStyle w:val="20"/>
              <w:rPr>
                <w:lang w:val="ru-RU"/>
              </w:rPr>
            </w:pPr>
            <w:r>
              <w:rPr>
                <w:lang w:val="ru-RU"/>
              </w:rPr>
              <w:t xml:space="preserve">Р 2, Темы 2.1, П-о/с </w:t>
            </w:r>
          </w:p>
          <w:p w14:paraId="2DF44B4F">
            <w:pPr>
              <w:pStyle w:val="20"/>
              <w:rPr>
                <w:lang w:val="ru-RU"/>
              </w:rPr>
            </w:pPr>
            <w:r>
              <w:rPr>
                <w:lang w:val="ru-RU"/>
              </w:rPr>
              <w:t xml:space="preserve">Р 3, Темы 3.1, 3.2, 3.4, П-о/с </w:t>
            </w:r>
          </w:p>
          <w:p w14:paraId="0CCFF864">
            <w:pPr>
              <w:pStyle w:val="20"/>
              <w:rPr>
                <w:lang w:val="ru-RU"/>
              </w:rPr>
            </w:pPr>
            <w:r>
              <w:rPr>
                <w:lang w:val="ru-RU"/>
              </w:rPr>
              <w:t xml:space="preserve">Р 4, Темы  4.4 </w:t>
            </w:r>
          </w:p>
          <w:p w14:paraId="3894C5CC">
            <w:pPr>
              <w:pStyle w:val="20"/>
              <w:rPr>
                <w:rFonts w:eastAsia="Calibri"/>
                <w:sz w:val="24"/>
                <w:szCs w:val="24"/>
                <w:lang w:val="ru-RU"/>
              </w:rPr>
            </w:pPr>
            <w:r>
              <w:t>Р 5, Темы 5.1, 5.2</w:t>
            </w:r>
          </w:p>
        </w:tc>
        <w:tc>
          <w:tcPr>
            <w:tcW w:w="4062" w:type="dxa"/>
          </w:tcPr>
          <w:p w14:paraId="34641C54">
            <w:pPr>
              <w:pStyle w:val="20"/>
              <w:jc w:val="both"/>
              <w:rPr>
                <w:lang w:val="ru-RU"/>
              </w:rPr>
            </w:pPr>
            <w:r>
              <w:rPr>
                <w:lang w:val="ru-RU"/>
              </w:rPr>
              <w:t xml:space="preserve">Диагностическая работа </w:t>
            </w:r>
          </w:p>
          <w:p w14:paraId="27497D6B">
            <w:pPr>
              <w:pStyle w:val="20"/>
              <w:jc w:val="both"/>
              <w:rPr>
                <w:lang w:val="ru-RU"/>
              </w:rPr>
            </w:pPr>
            <w:r>
              <w:rPr>
                <w:lang w:val="ru-RU"/>
              </w:rPr>
              <w:t>Контрольная работа.</w:t>
            </w:r>
          </w:p>
          <w:p w14:paraId="557EE155">
            <w:pPr>
              <w:pStyle w:val="20"/>
              <w:jc w:val="both"/>
              <w:rPr>
                <w:lang w:val="ru-RU"/>
              </w:rPr>
            </w:pPr>
            <w:r>
              <w:rPr>
                <w:lang w:val="ru-RU"/>
              </w:rPr>
              <w:t xml:space="preserve">Самооценка и взаимооценка </w:t>
            </w:r>
          </w:p>
          <w:p w14:paraId="12E673D0">
            <w:pPr>
              <w:pStyle w:val="20"/>
              <w:jc w:val="both"/>
              <w:rPr>
                <w:lang w:val="ru-RU"/>
              </w:rPr>
            </w:pPr>
            <w:r>
              <w:rPr>
                <w:lang w:val="ru-RU"/>
              </w:rPr>
              <w:t xml:space="preserve">Презентация </w:t>
            </w:r>
            <w:r>
              <w:rPr>
                <w:lang w:val="ru-RU"/>
              </w:rPr>
              <w:tab/>
            </w:r>
            <w:r>
              <w:rPr>
                <w:lang w:val="ru-RU"/>
              </w:rPr>
              <w:t xml:space="preserve">мини-проектов </w:t>
            </w:r>
          </w:p>
          <w:p w14:paraId="6C56C688">
            <w:pPr>
              <w:pStyle w:val="20"/>
              <w:jc w:val="both"/>
              <w:rPr>
                <w:lang w:val="ru-RU"/>
              </w:rPr>
            </w:pPr>
            <w:r>
              <w:rPr>
                <w:lang w:val="ru-RU"/>
              </w:rPr>
              <w:t xml:space="preserve">Устный и письменный опрос. Результаты </w:t>
            </w:r>
            <w:r>
              <w:rPr>
                <w:lang w:val="ru-RU"/>
              </w:rPr>
              <w:tab/>
            </w:r>
            <w:r>
              <w:rPr>
                <w:lang w:val="ru-RU"/>
              </w:rPr>
              <w:t>выполнения учебных заданий.</w:t>
            </w:r>
          </w:p>
          <w:p w14:paraId="2AD90106">
            <w:pPr>
              <w:pStyle w:val="20"/>
              <w:jc w:val="both"/>
              <w:rPr>
                <w:lang w:val="ru-RU"/>
              </w:rPr>
            </w:pPr>
            <w:r>
              <w:rPr>
                <w:lang w:val="ru-RU"/>
              </w:rPr>
              <w:t xml:space="preserve">Разработка </w:t>
            </w:r>
            <w:r>
              <w:rPr>
                <w:lang w:val="ru-RU"/>
              </w:rPr>
              <w:tab/>
            </w:r>
            <w:r>
              <w:rPr>
                <w:lang w:val="ru-RU"/>
              </w:rPr>
              <w:t xml:space="preserve">маршрута </w:t>
            </w:r>
          </w:p>
          <w:p w14:paraId="0A1ABC86">
            <w:pPr>
              <w:pStyle w:val="20"/>
              <w:jc w:val="both"/>
              <w:rPr>
                <w:lang w:val="ru-RU"/>
              </w:rPr>
            </w:pPr>
            <w:r>
              <w:rPr>
                <w:lang w:val="ru-RU"/>
              </w:rPr>
              <w:t xml:space="preserve">образовательного путешествия </w:t>
            </w:r>
          </w:p>
          <w:p w14:paraId="4B42C531">
            <w:pPr>
              <w:pStyle w:val="20"/>
              <w:jc w:val="both"/>
              <w:rPr>
                <w:rFonts w:eastAsia="Calibri"/>
                <w:lang w:val="ru-RU"/>
              </w:rPr>
            </w:pPr>
            <w:r>
              <w:rPr>
                <w:lang w:val="ru-RU"/>
              </w:rPr>
              <w:t xml:space="preserve">Практические работы </w:t>
            </w:r>
          </w:p>
        </w:tc>
      </w:tr>
      <w:tr w14:paraId="07B9675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629" w:hRule="atLeast"/>
        </w:trPr>
        <w:tc>
          <w:tcPr>
            <w:tcW w:w="3119" w:type="dxa"/>
          </w:tcPr>
          <w:p w14:paraId="60FD81E9">
            <w:pPr>
              <w:widowControl w:val="0"/>
              <w:autoSpaceDE w:val="0"/>
              <w:autoSpaceDN w:val="0"/>
              <w:spacing w:after="0" w:line="240" w:lineRule="auto"/>
              <w:jc w:val="both"/>
              <w:rPr>
                <w:rFonts w:eastAsia="Calibri"/>
                <w:sz w:val="24"/>
                <w:szCs w:val="24"/>
                <w:lang w:val="ru-RU"/>
              </w:rPr>
            </w:pPr>
            <w:r>
              <w:rPr>
                <w:lang w:val="ru-RU"/>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2742" w:type="dxa"/>
          </w:tcPr>
          <w:p w14:paraId="4BF093F9">
            <w:pPr>
              <w:pStyle w:val="20"/>
              <w:rPr>
                <w:lang w:val="ru-RU"/>
              </w:rPr>
            </w:pPr>
            <w:r>
              <w:rPr>
                <w:lang w:val="ru-RU"/>
              </w:rPr>
              <w:t xml:space="preserve">Р1,Тема 1.1,1.2, П-о/с </w:t>
            </w:r>
          </w:p>
          <w:p w14:paraId="56FE5892">
            <w:pPr>
              <w:pStyle w:val="20"/>
              <w:rPr>
                <w:lang w:val="ru-RU"/>
              </w:rPr>
            </w:pPr>
            <w:r>
              <w:rPr>
                <w:lang w:val="ru-RU"/>
              </w:rPr>
              <w:t xml:space="preserve">Р 2, Темы 2.1, 2.2, 2.3, 2.4, </w:t>
            </w:r>
          </w:p>
          <w:p w14:paraId="021A8A51">
            <w:pPr>
              <w:pStyle w:val="20"/>
              <w:rPr>
                <w:lang w:val="ru-RU"/>
              </w:rPr>
            </w:pPr>
            <w:r>
              <w:rPr>
                <w:lang w:val="ru-RU"/>
              </w:rPr>
              <w:t xml:space="preserve">2.5 </w:t>
            </w:r>
          </w:p>
          <w:p w14:paraId="41C17FB3">
            <w:pPr>
              <w:pStyle w:val="20"/>
              <w:rPr>
                <w:lang w:val="ru-RU"/>
              </w:rPr>
            </w:pPr>
            <w:r>
              <w:rPr>
                <w:lang w:val="ru-RU"/>
              </w:rPr>
              <w:t xml:space="preserve">Р 3, Темы 3.1, 3.2, 3.3, 3.4, </w:t>
            </w:r>
          </w:p>
          <w:p w14:paraId="4012428B">
            <w:pPr>
              <w:pStyle w:val="20"/>
              <w:rPr>
                <w:lang w:val="ru-RU"/>
              </w:rPr>
            </w:pPr>
            <w:r>
              <w:rPr>
                <w:lang w:val="ru-RU"/>
              </w:rPr>
              <w:t xml:space="preserve">П-о/с </w:t>
            </w:r>
          </w:p>
          <w:p w14:paraId="2B5D74D9">
            <w:pPr>
              <w:pStyle w:val="20"/>
              <w:rPr>
                <w:lang w:val="ru-RU"/>
              </w:rPr>
            </w:pPr>
            <w:r>
              <w:rPr>
                <w:lang w:val="ru-RU"/>
              </w:rPr>
              <w:t xml:space="preserve">Р 4, Темы 4.1, 4.2, 4.4, 4.5 </w:t>
            </w:r>
          </w:p>
          <w:p w14:paraId="12FFA6B6">
            <w:pPr>
              <w:pStyle w:val="20"/>
              <w:rPr>
                <w:rFonts w:eastAsia="Calibri"/>
                <w:sz w:val="24"/>
                <w:szCs w:val="24"/>
                <w:lang w:val="ru-RU"/>
              </w:rPr>
            </w:pPr>
            <w:r>
              <w:t>Р 5, Темы 5.1, 5.2, 5.3</w:t>
            </w:r>
          </w:p>
        </w:tc>
        <w:tc>
          <w:tcPr>
            <w:tcW w:w="4062" w:type="dxa"/>
          </w:tcPr>
          <w:p w14:paraId="3CD39BB5">
            <w:pPr>
              <w:pStyle w:val="20"/>
              <w:jc w:val="both"/>
              <w:rPr>
                <w:lang w:val="ru-RU"/>
              </w:rPr>
            </w:pPr>
            <w:r>
              <w:rPr>
                <w:lang w:val="ru-RU"/>
              </w:rPr>
              <w:t xml:space="preserve">Диагностическая работа </w:t>
            </w:r>
          </w:p>
          <w:p w14:paraId="4C0E8519">
            <w:pPr>
              <w:pStyle w:val="20"/>
              <w:jc w:val="both"/>
              <w:rPr>
                <w:lang w:val="ru-RU"/>
              </w:rPr>
            </w:pPr>
            <w:r>
              <w:rPr>
                <w:lang w:val="ru-RU"/>
              </w:rPr>
              <w:t>Контрольная работа.</w:t>
            </w:r>
          </w:p>
          <w:p w14:paraId="297A3F18">
            <w:pPr>
              <w:pStyle w:val="20"/>
              <w:jc w:val="both"/>
              <w:rPr>
                <w:lang w:val="ru-RU"/>
              </w:rPr>
            </w:pPr>
            <w:r>
              <w:rPr>
                <w:lang w:val="ru-RU"/>
              </w:rPr>
              <w:t xml:space="preserve">Самооценка и взаимооценка </w:t>
            </w:r>
          </w:p>
          <w:p w14:paraId="1CCDE481">
            <w:pPr>
              <w:pStyle w:val="20"/>
              <w:jc w:val="both"/>
              <w:rPr>
                <w:lang w:val="ru-RU"/>
              </w:rPr>
            </w:pPr>
            <w:r>
              <w:rPr>
                <w:lang w:val="ru-RU"/>
              </w:rPr>
              <w:t xml:space="preserve">Презентация </w:t>
            </w:r>
            <w:r>
              <w:rPr>
                <w:lang w:val="ru-RU"/>
              </w:rPr>
              <w:tab/>
            </w:r>
            <w:r>
              <w:rPr>
                <w:lang w:val="ru-RU"/>
              </w:rPr>
              <w:t xml:space="preserve">мини-проектов </w:t>
            </w:r>
          </w:p>
          <w:p w14:paraId="7EEB5B70">
            <w:pPr>
              <w:pStyle w:val="20"/>
              <w:jc w:val="both"/>
              <w:rPr>
                <w:lang w:val="ru-RU"/>
              </w:rPr>
            </w:pPr>
            <w:r>
              <w:rPr>
                <w:lang w:val="ru-RU"/>
              </w:rPr>
              <w:t xml:space="preserve">Устный и письменный опрос. Результаты </w:t>
            </w:r>
            <w:r>
              <w:rPr>
                <w:lang w:val="ru-RU"/>
              </w:rPr>
              <w:tab/>
            </w:r>
            <w:r>
              <w:rPr>
                <w:lang w:val="ru-RU"/>
              </w:rPr>
              <w:t>выполнения учебных заданий.</w:t>
            </w:r>
          </w:p>
          <w:p w14:paraId="143CC9BE">
            <w:pPr>
              <w:pStyle w:val="20"/>
              <w:jc w:val="both"/>
              <w:rPr>
                <w:lang w:val="ru-RU"/>
              </w:rPr>
            </w:pPr>
            <w:r>
              <w:rPr>
                <w:lang w:val="ru-RU"/>
              </w:rPr>
              <w:t xml:space="preserve">Разработка </w:t>
            </w:r>
            <w:r>
              <w:rPr>
                <w:lang w:val="ru-RU"/>
              </w:rPr>
              <w:tab/>
            </w:r>
            <w:r>
              <w:rPr>
                <w:lang w:val="ru-RU"/>
              </w:rPr>
              <w:t xml:space="preserve">маршрута </w:t>
            </w:r>
          </w:p>
          <w:p w14:paraId="56304251">
            <w:pPr>
              <w:pStyle w:val="20"/>
              <w:jc w:val="both"/>
              <w:rPr>
                <w:lang w:val="ru-RU"/>
              </w:rPr>
            </w:pPr>
            <w:r>
              <w:rPr>
                <w:lang w:val="ru-RU"/>
              </w:rPr>
              <w:t xml:space="preserve">образовательного путешествия </w:t>
            </w:r>
          </w:p>
          <w:p w14:paraId="4E004D83">
            <w:pPr>
              <w:pStyle w:val="20"/>
              <w:jc w:val="both"/>
              <w:rPr>
                <w:rFonts w:eastAsia="Calibri"/>
                <w:sz w:val="24"/>
                <w:szCs w:val="24"/>
                <w:lang w:val="ru-RU"/>
              </w:rPr>
            </w:pPr>
            <w:r>
              <w:rPr>
                <w:lang w:val="ru-RU"/>
              </w:rPr>
              <w:t xml:space="preserve">Практические работы </w:t>
            </w:r>
          </w:p>
        </w:tc>
      </w:tr>
      <w:tr w14:paraId="5BAED56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629" w:hRule="atLeast"/>
        </w:trPr>
        <w:tc>
          <w:tcPr>
            <w:tcW w:w="3119" w:type="dxa"/>
          </w:tcPr>
          <w:p w14:paraId="05C8AE92">
            <w:pPr>
              <w:widowControl w:val="0"/>
              <w:autoSpaceDE w:val="0"/>
              <w:autoSpaceDN w:val="0"/>
              <w:spacing w:after="0" w:line="240" w:lineRule="auto"/>
              <w:jc w:val="both"/>
              <w:rPr>
                <w:lang w:val="ru-RU"/>
              </w:rPr>
            </w:pPr>
            <w:r>
              <w:rPr>
                <w:lang w:val="ru-RU"/>
              </w:rPr>
              <w:t>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2742" w:type="dxa"/>
          </w:tcPr>
          <w:p w14:paraId="6DA1A09F">
            <w:pPr>
              <w:pStyle w:val="20"/>
              <w:rPr>
                <w:lang w:val="ru-RU"/>
              </w:rPr>
            </w:pPr>
            <w:r>
              <w:rPr>
                <w:lang w:val="ru-RU"/>
              </w:rPr>
              <w:t xml:space="preserve">Р1,Тема 1.1,1.2,П-о/с </w:t>
            </w:r>
          </w:p>
          <w:p w14:paraId="46AC59AC">
            <w:pPr>
              <w:pStyle w:val="20"/>
              <w:rPr>
                <w:lang w:val="ru-RU"/>
              </w:rPr>
            </w:pPr>
            <w:r>
              <w:rPr>
                <w:lang w:val="ru-RU"/>
              </w:rPr>
              <w:t xml:space="preserve">Р 2, Темы  2.3, 2.4, 2.5 </w:t>
            </w:r>
          </w:p>
          <w:p w14:paraId="7A6C5F6F">
            <w:pPr>
              <w:pStyle w:val="20"/>
              <w:rPr>
                <w:lang w:val="ru-RU"/>
              </w:rPr>
            </w:pPr>
            <w:r>
              <w:rPr>
                <w:lang w:val="ru-RU"/>
              </w:rPr>
              <w:t xml:space="preserve">Р 3, Темы 3.1, 3.2, 3.4 </w:t>
            </w:r>
          </w:p>
          <w:p w14:paraId="0042496E">
            <w:pPr>
              <w:pStyle w:val="20"/>
              <w:rPr>
                <w:lang w:val="ru-RU"/>
              </w:rPr>
            </w:pPr>
            <w:r>
              <w:rPr>
                <w:lang w:val="ru-RU"/>
              </w:rPr>
              <w:t xml:space="preserve">Р 4, Темы 4.3, 4.4, 4.5, П-о/с </w:t>
            </w:r>
          </w:p>
          <w:p w14:paraId="259918DE">
            <w:pPr>
              <w:pStyle w:val="20"/>
              <w:rPr>
                <w:rFonts w:eastAsia="Calibri"/>
                <w:sz w:val="24"/>
                <w:szCs w:val="24"/>
                <w:lang w:val="ru-RU"/>
              </w:rPr>
            </w:pPr>
            <w:r>
              <w:rPr>
                <w:lang w:val="ru-RU"/>
              </w:rPr>
              <w:t>Р 5, Темы 5.1, 5.2, 5.3, П-о/с</w:t>
            </w:r>
          </w:p>
        </w:tc>
        <w:tc>
          <w:tcPr>
            <w:tcW w:w="4062" w:type="dxa"/>
          </w:tcPr>
          <w:p w14:paraId="341B1448">
            <w:pPr>
              <w:pStyle w:val="20"/>
              <w:jc w:val="both"/>
              <w:rPr>
                <w:lang w:val="ru-RU"/>
              </w:rPr>
            </w:pPr>
            <w:r>
              <w:rPr>
                <w:lang w:val="ru-RU"/>
              </w:rPr>
              <w:t xml:space="preserve">Диагностическая работа </w:t>
            </w:r>
          </w:p>
          <w:p w14:paraId="37649FF2">
            <w:pPr>
              <w:pStyle w:val="20"/>
              <w:jc w:val="both"/>
              <w:rPr>
                <w:lang w:val="ru-RU"/>
              </w:rPr>
            </w:pPr>
            <w:r>
              <w:rPr>
                <w:lang w:val="ru-RU"/>
              </w:rPr>
              <w:t>Контрольная работа.</w:t>
            </w:r>
          </w:p>
          <w:p w14:paraId="62DC6310">
            <w:pPr>
              <w:pStyle w:val="20"/>
              <w:jc w:val="both"/>
              <w:rPr>
                <w:lang w:val="ru-RU"/>
              </w:rPr>
            </w:pPr>
            <w:r>
              <w:rPr>
                <w:lang w:val="ru-RU"/>
              </w:rPr>
              <w:t xml:space="preserve">Самооценка и взаимооценка </w:t>
            </w:r>
          </w:p>
          <w:p w14:paraId="7EE3B60D">
            <w:pPr>
              <w:pStyle w:val="20"/>
              <w:jc w:val="both"/>
              <w:rPr>
                <w:lang w:val="ru-RU"/>
              </w:rPr>
            </w:pPr>
            <w:r>
              <w:rPr>
                <w:lang w:val="ru-RU"/>
              </w:rPr>
              <w:t xml:space="preserve">Презентация </w:t>
            </w:r>
            <w:r>
              <w:rPr>
                <w:lang w:val="ru-RU"/>
              </w:rPr>
              <w:tab/>
            </w:r>
            <w:r>
              <w:rPr>
                <w:lang w:val="ru-RU"/>
              </w:rPr>
              <w:t xml:space="preserve">мини-проектов </w:t>
            </w:r>
          </w:p>
          <w:p w14:paraId="6655CFEF">
            <w:pPr>
              <w:pStyle w:val="20"/>
              <w:jc w:val="both"/>
              <w:rPr>
                <w:lang w:val="ru-RU"/>
              </w:rPr>
            </w:pPr>
            <w:r>
              <w:rPr>
                <w:lang w:val="ru-RU"/>
              </w:rPr>
              <w:t xml:space="preserve">Устный и письменный опрос. Результаты </w:t>
            </w:r>
            <w:r>
              <w:rPr>
                <w:lang w:val="ru-RU"/>
              </w:rPr>
              <w:tab/>
            </w:r>
            <w:r>
              <w:rPr>
                <w:lang w:val="ru-RU"/>
              </w:rPr>
              <w:t>выполнения учебных заданий.</w:t>
            </w:r>
          </w:p>
          <w:p w14:paraId="25DC17A9">
            <w:pPr>
              <w:pStyle w:val="20"/>
              <w:jc w:val="both"/>
              <w:rPr>
                <w:lang w:val="ru-RU"/>
              </w:rPr>
            </w:pPr>
            <w:r>
              <w:rPr>
                <w:lang w:val="ru-RU"/>
              </w:rPr>
              <w:t xml:space="preserve">Разработка </w:t>
            </w:r>
            <w:r>
              <w:rPr>
                <w:lang w:val="ru-RU"/>
              </w:rPr>
              <w:tab/>
            </w:r>
            <w:r>
              <w:rPr>
                <w:lang w:val="ru-RU"/>
              </w:rPr>
              <w:t xml:space="preserve">маршрута </w:t>
            </w:r>
          </w:p>
          <w:p w14:paraId="63EB4221">
            <w:pPr>
              <w:pStyle w:val="20"/>
              <w:jc w:val="both"/>
              <w:rPr>
                <w:lang w:val="ru-RU"/>
              </w:rPr>
            </w:pPr>
            <w:r>
              <w:rPr>
                <w:lang w:val="ru-RU"/>
              </w:rPr>
              <w:t xml:space="preserve">образовательного путешествия </w:t>
            </w:r>
          </w:p>
          <w:p w14:paraId="71253C63">
            <w:pPr>
              <w:pStyle w:val="20"/>
              <w:jc w:val="both"/>
              <w:rPr>
                <w:rFonts w:eastAsia="Calibri"/>
                <w:lang w:val="ru-RU"/>
              </w:rPr>
            </w:pPr>
            <w:r>
              <w:rPr>
                <w:lang w:val="ru-RU"/>
              </w:rPr>
              <w:t xml:space="preserve">Практические работы </w:t>
            </w:r>
          </w:p>
        </w:tc>
      </w:tr>
      <w:tr w14:paraId="09CD044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822" w:hRule="atLeast"/>
        </w:trPr>
        <w:tc>
          <w:tcPr>
            <w:tcW w:w="3119" w:type="dxa"/>
          </w:tcPr>
          <w:p w14:paraId="1A4645C9">
            <w:pPr>
              <w:rPr>
                <w:lang w:val="ru-RU"/>
              </w:rPr>
            </w:pPr>
            <w:r>
              <w:rPr>
                <w:lang w:val="ru-RU"/>
              </w:rPr>
              <w:t>ПК 1.2. Использовать конструкторскую, нормативно-техническую и производственно-технологическую документацию по сварке.</w:t>
            </w:r>
          </w:p>
        </w:tc>
        <w:tc>
          <w:tcPr>
            <w:tcW w:w="2742" w:type="dxa"/>
          </w:tcPr>
          <w:p w14:paraId="25E27F7A">
            <w:pPr>
              <w:pStyle w:val="20"/>
              <w:rPr>
                <w:lang w:val="ru-RU"/>
              </w:rPr>
            </w:pPr>
            <w:r>
              <w:rPr>
                <w:lang w:val="ru-RU"/>
              </w:rPr>
              <w:t xml:space="preserve">Р1,Тема 1.4 П-о/с </w:t>
            </w:r>
          </w:p>
          <w:p w14:paraId="204F778C">
            <w:pPr>
              <w:pStyle w:val="20"/>
              <w:rPr>
                <w:lang w:val="ru-RU"/>
              </w:rPr>
            </w:pPr>
            <w:r>
              <w:rPr>
                <w:lang w:val="ru-RU"/>
              </w:rPr>
              <w:t>Р 3, Тема 3.5</w:t>
            </w:r>
          </w:p>
          <w:p w14:paraId="2B5BECAA">
            <w:pPr>
              <w:pStyle w:val="20"/>
              <w:rPr>
                <w:rFonts w:eastAsia="Calibri"/>
                <w:sz w:val="24"/>
                <w:szCs w:val="24"/>
                <w:lang w:val="ru-RU"/>
              </w:rPr>
            </w:pPr>
            <w:r>
              <w:t>Р 5, Темы 5.1, 5.2, 5.3, П-о/с</w:t>
            </w:r>
          </w:p>
        </w:tc>
        <w:tc>
          <w:tcPr>
            <w:tcW w:w="4062" w:type="dxa"/>
          </w:tcPr>
          <w:p w14:paraId="3E154EE4">
            <w:pPr>
              <w:pStyle w:val="20"/>
              <w:rPr>
                <w:lang w:val="ru-RU"/>
              </w:rPr>
            </w:pPr>
            <w:r>
              <w:rPr>
                <w:lang w:val="ru-RU"/>
              </w:rPr>
              <w:t>Тестирование</w:t>
            </w:r>
          </w:p>
          <w:p w14:paraId="35E42A8A">
            <w:pPr>
              <w:pStyle w:val="20"/>
              <w:rPr>
                <w:lang w:val="ru-RU"/>
              </w:rPr>
            </w:pPr>
            <w:r>
              <w:rPr>
                <w:lang w:val="ru-RU"/>
              </w:rPr>
              <w:t>Устный опрос</w:t>
            </w:r>
          </w:p>
          <w:p w14:paraId="79912762">
            <w:pPr>
              <w:pStyle w:val="20"/>
              <w:rPr>
                <w:lang w:val="ru-RU"/>
              </w:rPr>
            </w:pPr>
            <w:r>
              <w:rPr>
                <w:lang w:val="ru-RU"/>
              </w:rPr>
              <w:t xml:space="preserve">Индивидуальная самостоятельная </w:t>
            </w:r>
          </w:p>
          <w:p w14:paraId="0F1ECE81">
            <w:pPr>
              <w:pStyle w:val="20"/>
              <w:rPr>
                <w:lang w:val="ru-RU"/>
              </w:rPr>
            </w:pPr>
            <w:r>
              <w:rPr>
                <w:lang w:val="ru-RU"/>
              </w:rPr>
              <w:t>работа</w:t>
            </w:r>
          </w:p>
          <w:p w14:paraId="0FD26790">
            <w:pPr>
              <w:pStyle w:val="20"/>
              <w:rPr>
                <w:lang w:val="ru-RU"/>
              </w:rPr>
            </w:pPr>
            <w:r>
              <w:rPr>
                <w:lang w:val="ru-RU"/>
              </w:rPr>
              <w:t>Защита творческих работ</w:t>
            </w:r>
          </w:p>
          <w:p w14:paraId="16EDE78F">
            <w:pPr>
              <w:pStyle w:val="20"/>
              <w:rPr>
                <w:lang w:val="ru-RU"/>
              </w:rPr>
            </w:pPr>
            <w:r>
              <w:rPr>
                <w:lang w:val="ru-RU"/>
              </w:rPr>
              <w:t>Защита индивидуальных проектов</w:t>
            </w:r>
          </w:p>
          <w:p w14:paraId="3A9FAAA4">
            <w:pPr>
              <w:pStyle w:val="20"/>
              <w:rPr>
                <w:lang w:val="ru-RU"/>
              </w:rPr>
            </w:pPr>
            <w:r>
              <w:rPr>
                <w:lang w:val="ru-RU"/>
              </w:rPr>
              <w:t xml:space="preserve">Контрольная работа </w:t>
            </w:r>
          </w:p>
        </w:tc>
      </w:tr>
      <w:tr w14:paraId="6B3FD60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05" w:hRule="atLeast"/>
        </w:trPr>
        <w:tc>
          <w:tcPr>
            <w:tcW w:w="3119" w:type="dxa"/>
          </w:tcPr>
          <w:p w14:paraId="03D487ED">
            <w:pPr>
              <w:rPr>
                <w:lang w:val="ru-RU"/>
              </w:rPr>
            </w:pPr>
            <w:r>
              <w:rPr>
                <w:lang w:val="ru-RU"/>
              </w:rPr>
              <w:t>ПК 1.3 Проверять оснащенность, работоспособность, исправность и осуществлять настройку оборудования поста для различных способов сварки.</w:t>
            </w:r>
          </w:p>
        </w:tc>
        <w:tc>
          <w:tcPr>
            <w:tcW w:w="2742" w:type="dxa"/>
          </w:tcPr>
          <w:p w14:paraId="53B5806C">
            <w:pPr>
              <w:pStyle w:val="20"/>
              <w:rPr>
                <w:lang w:val="ru-RU"/>
              </w:rPr>
            </w:pPr>
            <w:r>
              <w:rPr>
                <w:lang w:val="ru-RU"/>
              </w:rPr>
              <w:t>Р 2, Тема 2.6</w:t>
            </w:r>
          </w:p>
          <w:p w14:paraId="710B4E1F">
            <w:pPr>
              <w:pStyle w:val="20"/>
              <w:rPr>
                <w:lang w:val="ru-RU"/>
              </w:rPr>
            </w:pPr>
            <w:r>
              <w:rPr>
                <w:lang w:val="ru-RU"/>
              </w:rPr>
              <w:t xml:space="preserve">Р 4, Тема 4.6, П-о/с </w:t>
            </w:r>
          </w:p>
        </w:tc>
        <w:tc>
          <w:tcPr>
            <w:tcW w:w="4062" w:type="dxa"/>
          </w:tcPr>
          <w:p w14:paraId="1BEDEB89">
            <w:pPr>
              <w:pStyle w:val="20"/>
              <w:rPr>
                <w:lang w:val="ru-RU"/>
              </w:rPr>
            </w:pPr>
            <w:r>
              <w:rPr>
                <w:lang w:val="ru-RU"/>
              </w:rPr>
              <w:t>Тестирование</w:t>
            </w:r>
          </w:p>
          <w:p w14:paraId="1BBCA2CA">
            <w:pPr>
              <w:pStyle w:val="20"/>
              <w:rPr>
                <w:lang w:val="ru-RU"/>
              </w:rPr>
            </w:pPr>
            <w:r>
              <w:rPr>
                <w:lang w:val="ru-RU"/>
              </w:rPr>
              <w:t>Устный опрос</w:t>
            </w:r>
          </w:p>
          <w:p w14:paraId="21D40A06">
            <w:pPr>
              <w:pStyle w:val="20"/>
              <w:rPr>
                <w:lang w:val="ru-RU"/>
              </w:rPr>
            </w:pPr>
            <w:r>
              <w:rPr>
                <w:lang w:val="ru-RU"/>
              </w:rPr>
              <w:t xml:space="preserve">Индивидуальная самостоятельная </w:t>
            </w:r>
          </w:p>
          <w:p w14:paraId="0247F067">
            <w:pPr>
              <w:pStyle w:val="20"/>
              <w:rPr>
                <w:lang w:val="ru-RU"/>
              </w:rPr>
            </w:pPr>
            <w:r>
              <w:rPr>
                <w:lang w:val="ru-RU"/>
              </w:rPr>
              <w:t>работа</w:t>
            </w:r>
          </w:p>
          <w:p w14:paraId="2C428D73">
            <w:pPr>
              <w:pStyle w:val="20"/>
              <w:rPr>
                <w:lang w:val="ru-RU"/>
              </w:rPr>
            </w:pPr>
            <w:r>
              <w:rPr>
                <w:lang w:val="ru-RU"/>
              </w:rPr>
              <w:t>Защита творческих работ</w:t>
            </w:r>
          </w:p>
          <w:p w14:paraId="1B7F1164">
            <w:pPr>
              <w:pStyle w:val="20"/>
              <w:rPr>
                <w:lang w:val="ru-RU"/>
              </w:rPr>
            </w:pPr>
            <w:r>
              <w:rPr>
                <w:lang w:val="ru-RU"/>
              </w:rPr>
              <w:t>Защита индивидуальных проектов</w:t>
            </w:r>
          </w:p>
          <w:p w14:paraId="2E2740C5">
            <w:pPr>
              <w:pStyle w:val="20"/>
              <w:rPr>
                <w:lang w:val="ru-RU"/>
              </w:rPr>
            </w:pPr>
            <w:r>
              <w:rPr>
                <w:lang w:val="ru-RU"/>
              </w:rPr>
              <w:t xml:space="preserve">Контрольная работа </w:t>
            </w:r>
          </w:p>
        </w:tc>
      </w:tr>
      <w:tr w14:paraId="787C46F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05" w:hRule="atLeast"/>
        </w:trPr>
        <w:tc>
          <w:tcPr>
            <w:tcW w:w="3119" w:type="dxa"/>
          </w:tcPr>
          <w:p w14:paraId="5CD3FB11">
            <w:pPr>
              <w:rPr>
                <w:lang w:val="ru-RU"/>
              </w:rPr>
            </w:pPr>
          </w:p>
        </w:tc>
        <w:tc>
          <w:tcPr>
            <w:tcW w:w="2742" w:type="dxa"/>
          </w:tcPr>
          <w:p w14:paraId="1699E403">
            <w:pPr>
              <w:pStyle w:val="20"/>
              <w:rPr>
                <w:lang w:val="ru-RU"/>
              </w:rPr>
            </w:pPr>
          </w:p>
        </w:tc>
        <w:tc>
          <w:tcPr>
            <w:tcW w:w="4062" w:type="dxa"/>
          </w:tcPr>
          <w:p w14:paraId="24D00C67">
            <w:pPr>
              <w:pStyle w:val="20"/>
              <w:rPr>
                <w:lang w:val="ru-RU"/>
              </w:rPr>
            </w:pPr>
            <w:r>
              <w:rPr>
                <w:lang w:val="ru-RU"/>
              </w:rPr>
              <w:t xml:space="preserve">Промежуточная </w:t>
            </w:r>
            <w:r>
              <w:t>аттестация (дифференцированный зачет).</w:t>
            </w:r>
          </w:p>
        </w:tc>
      </w:tr>
    </w:tbl>
    <w:p w14:paraId="1428284A">
      <w:pPr>
        <w:widowControl w:val="0"/>
        <w:autoSpaceDE w:val="0"/>
        <w:autoSpaceDN w:val="0"/>
        <w:spacing w:after="0" w:line="240" w:lineRule="auto"/>
        <w:rPr>
          <w:rFonts w:eastAsia="Calibri"/>
          <w:sz w:val="24"/>
          <w:szCs w:val="24"/>
          <w:lang w:val="ru-RU"/>
        </w:rPr>
        <w:sectPr>
          <w:footerReference r:id="rId9" w:type="default"/>
          <w:pgSz w:w="11910" w:h="16840"/>
          <w:pgMar w:top="1060" w:right="740" w:bottom="1160" w:left="1600" w:header="0" w:footer="922" w:gutter="0"/>
          <w:cols w:space="720" w:num="1"/>
        </w:sectPr>
      </w:pPr>
    </w:p>
    <w:p w14:paraId="0AD9DA60">
      <w:pPr>
        <w:widowControl w:val="0"/>
        <w:tabs>
          <w:tab w:val="left" w:pos="2610"/>
          <w:tab w:val="right" w:pos="9930"/>
        </w:tabs>
        <w:autoSpaceDE w:val="0"/>
        <w:autoSpaceDN w:val="0"/>
        <w:spacing w:after="0" w:line="240" w:lineRule="auto"/>
        <w:outlineLvl w:val="0"/>
        <w:rPr>
          <w:rFonts w:eastAsia="Times New Roman"/>
          <w:b/>
          <w:bCs/>
          <w:sz w:val="24"/>
          <w:szCs w:val="28"/>
          <w:lang w:val="ru-RU"/>
        </w:rPr>
      </w:pPr>
      <w:bookmarkStart w:id="5" w:name="_Toc128388001"/>
      <w:bookmarkStart w:id="6" w:name="_Toc113542328"/>
      <w:r>
        <w:rPr>
          <w:rFonts w:eastAsia="Times New Roman"/>
          <w:b/>
          <w:bCs/>
          <w:sz w:val="24"/>
          <w:szCs w:val="28"/>
          <w:lang w:val="ru-RU"/>
        </w:rPr>
        <w:tab/>
      </w:r>
      <w:r>
        <w:rPr>
          <w:rFonts w:eastAsia="Times New Roman"/>
          <w:b/>
          <w:bCs/>
          <w:sz w:val="24"/>
          <w:szCs w:val="28"/>
          <w:lang w:val="ru-RU"/>
        </w:rPr>
        <w:tab/>
      </w:r>
      <w:r>
        <w:rPr>
          <w:rFonts w:eastAsia="Times New Roman"/>
          <w:b/>
          <w:bCs/>
          <w:sz w:val="24"/>
          <w:szCs w:val="28"/>
          <w:lang w:val="ru-RU"/>
        </w:rPr>
        <w:t>Приложение</w:t>
      </w:r>
      <w:bookmarkEnd w:id="5"/>
      <w:r>
        <w:rPr>
          <w:rFonts w:eastAsia="Times New Roman"/>
          <w:b/>
          <w:bCs/>
          <w:sz w:val="24"/>
          <w:szCs w:val="28"/>
          <w:lang w:val="ru-RU"/>
        </w:rPr>
        <w:t xml:space="preserve"> </w:t>
      </w:r>
      <w:bookmarkEnd w:id="6"/>
    </w:p>
    <w:p w14:paraId="2EF2A7B0">
      <w:pPr>
        <w:widowControl w:val="0"/>
        <w:autoSpaceDE w:val="0"/>
        <w:autoSpaceDN w:val="0"/>
        <w:spacing w:after="0" w:line="240" w:lineRule="auto"/>
        <w:ind w:right="-259"/>
        <w:rPr>
          <w:rFonts w:eastAsia="Arial"/>
          <w:b/>
          <w:sz w:val="24"/>
          <w:szCs w:val="24"/>
          <w:lang w:val="ru-RU"/>
        </w:rPr>
      </w:pPr>
    </w:p>
    <w:p w14:paraId="3B7ACE53">
      <w:pPr>
        <w:widowControl w:val="0"/>
        <w:autoSpaceDE w:val="0"/>
        <w:autoSpaceDN w:val="0"/>
        <w:spacing w:after="0" w:line="240" w:lineRule="auto"/>
        <w:ind w:right="-259"/>
        <w:jc w:val="center"/>
        <w:rPr>
          <w:rFonts w:eastAsia="Arial"/>
          <w:b/>
          <w:sz w:val="24"/>
          <w:szCs w:val="24"/>
          <w:lang w:val="ru-RU"/>
        </w:rPr>
      </w:pPr>
      <w:r>
        <w:rPr>
          <w:rFonts w:eastAsia="Arial"/>
          <w:b/>
          <w:sz w:val="24"/>
          <w:szCs w:val="24"/>
          <w:lang w:val="ru-RU"/>
        </w:rPr>
        <w:t>5.ТЕМЫ ИНДИВИДУАЛЬНЫХ ПРОЕКТОВ</w:t>
      </w:r>
    </w:p>
    <w:p w14:paraId="65FB99D7">
      <w:pPr>
        <w:widowControl w:val="0"/>
        <w:autoSpaceDE w:val="0"/>
        <w:autoSpaceDN w:val="0"/>
        <w:spacing w:after="0" w:line="240" w:lineRule="auto"/>
        <w:ind w:right="-259"/>
        <w:jc w:val="center"/>
        <w:rPr>
          <w:rFonts w:eastAsia="Arial"/>
          <w:b/>
          <w:sz w:val="24"/>
          <w:szCs w:val="24"/>
          <w:lang w:val="ru-RU"/>
        </w:rPr>
      </w:pPr>
    </w:p>
    <w:p w14:paraId="7DBB9E8D">
      <w:pPr>
        <w:rPr>
          <w:b/>
          <w:sz w:val="28"/>
          <w:lang w:val="ru-RU"/>
        </w:rPr>
      </w:pPr>
      <w:r>
        <w:rPr>
          <w:rFonts w:hint="default" w:ascii="Times New Roman" w:hAnsi="Times New Roman" w:eastAsia="SimSun" w:cs="Times New Roman"/>
          <w:i w:val="0"/>
          <w:iCs w:val="0"/>
          <w:caps w:val="0"/>
          <w:color w:val="222222"/>
          <w:spacing w:val="0"/>
          <w:sz w:val="24"/>
          <w:szCs w:val="24"/>
          <w:shd w:val="clear" w:fill="FFFFFF"/>
        </w:rPr>
        <w:t>1. Первые шаги в небо: как выглядел и летал самолет Можайского</w:t>
      </w:r>
      <w:r>
        <w:rPr>
          <w:rFonts w:hint="default" w:ascii="Times New Roman" w:hAnsi="Times New Roman" w:eastAsia="SimSun" w:cs="Times New Roman"/>
          <w:i w:val="0"/>
          <w:iCs w:val="0"/>
          <w:caps w:val="0"/>
          <w:color w:val="222222"/>
          <w:spacing w:val="0"/>
          <w:sz w:val="24"/>
          <w:szCs w:val="24"/>
          <w:shd w:val="clear" w:fill="FFFFFF"/>
        </w:rPr>
        <w:br w:type="textWrapping"/>
      </w:r>
      <w:r>
        <w:rPr>
          <w:rFonts w:hint="default" w:ascii="Times New Roman" w:hAnsi="Times New Roman" w:eastAsia="SimSun" w:cs="Times New Roman"/>
          <w:i w:val="0"/>
          <w:iCs w:val="0"/>
          <w:caps w:val="0"/>
          <w:color w:val="222222"/>
          <w:spacing w:val="0"/>
          <w:sz w:val="24"/>
          <w:szCs w:val="24"/>
          <w:shd w:val="clear" w:fill="FFFFFF"/>
        </w:rPr>
        <w:t>2. Автомобиль: от повозки до наших дней</w:t>
      </w:r>
      <w:r>
        <w:rPr>
          <w:rFonts w:hint="default" w:ascii="Times New Roman" w:hAnsi="Times New Roman" w:eastAsia="SimSun" w:cs="Times New Roman"/>
          <w:i w:val="0"/>
          <w:iCs w:val="0"/>
          <w:caps w:val="0"/>
          <w:color w:val="222222"/>
          <w:spacing w:val="0"/>
          <w:sz w:val="24"/>
          <w:szCs w:val="24"/>
          <w:shd w:val="clear" w:fill="FFFFFF"/>
        </w:rPr>
        <w:br w:type="textWrapping"/>
      </w:r>
      <w:r>
        <w:rPr>
          <w:rFonts w:hint="default" w:ascii="Times New Roman" w:hAnsi="Times New Roman" w:eastAsia="SimSun" w:cs="Times New Roman"/>
          <w:i w:val="0"/>
          <w:iCs w:val="0"/>
          <w:caps w:val="0"/>
          <w:color w:val="222222"/>
          <w:spacing w:val="0"/>
          <w:sz w:val="24"/>
          <w:szCs w:val="24"/>
          <w:shd w:val="clear" w:fill="FFFFFF"/>
        </w:rPr>
        <w:t>3. «Ночные ведьмы»: женские авиационные полки в Великой Отечественной войне</w:t>
      </w:r>
      <w:r>
        <w:rPr>
          <w:rFonts w:hint="default" w:ascii="Times New Roman" w:hAnsi="Times New Roman" w:eastAsia="SimSun" w:cs="Times New Roman"/>
          <w:i w:val="0"/>
          <w:iCs w:val="0"/>
          <w:caps w:val="0"/>
          <w:color w:val="222222"/>
          <w:spacing w:val="0"/>
          <w:sz w:val="24"/>
          <w:szCs w:val="24"/>
          <w:shd w:val="clear" w:fill="FFFFFF"/>
        </w:rPr>
        <w:br w:type="textWrapping"/>
      </w:r>
      <w:r>
        <w:rPr>
          <w:rFonts w:hint="default" w:ascii="Times New Roman" w:hAnsi="Times New Roman" w:eastAsia="SimSun" w:cs="Times New Roman"/>
          <w:i w:val="0"/>
          <w:iCs w:val="0"/>
          <w:caps w:val="0"/>
          <w:color w:val="222222"/>
          <w:spacing w:val="0"/>
          <w:sz w:val="24"/>
          <w:szCs w:val="24"/>
          <w:shd w:val="clear" w:fill="FFFFFF"/>
        </w:rPr>
        <w:t>4. Развитие военной техники в годы войны (на примере авиации)</w:t>
      </w:r>
      <w:r>
        <w:rPr>
          <w:rFonts w:hint="default" w:ascii="Times New Roman" w:hAnsi="Times New Roman" w:eastAsia="SimSun" w:cs="Times New Roman"/>
          <w:i w:val="0"/>
          <w:iCs w:val="0"/>
          <w:caps w:val="0"/>
          <w:color w:val="222222"/>
          <w:spacing w:val="0"/>
          <w:sz w:val="24"/>
          <w:szCs w:val="24"/>
          <w:shd w:val="clear" w:fill="FFFFFF"/>
        </w:rPr>
        <w:br w:type="textWrapping"/>
      </w:r>
      <w:r>
        <w:rPr>
          <w:rFonts w:hint="default" w:ascii="Times New Roman" w:hAnsi="Times New Roman" w:eastAsia="SimSun" w:cs="Times New Roman"/>
          <w:i w:val="0"/>
          <w:iCs w:val="0"/>
          <w:caps w:val="0"/>
          <w:color w:val="222222"/>
          <w:spacing w:val="0"/>
          <w:sz w:val="24"/>
          <w:szCs w:val="24"/>
          <w:shd w:val="clear" w:fill="FFFFFF"/>
        </w:rPr>
        <w:t>5. Откуда есть пошли беспилотники: история первых дронов</w:t>
      </w:r>
      <w:r>
        <w:rPr>
          <w:rFonts w:hint="default" w:ascii="Times New Roman" w:hAnsi="Times New Roman" w:eastAsia="SimSun" w:cs="Times New Roman"/>
          <w:i w:val="0"/>
          <w:iCs w:val="0"/>
          <w:caps w:val="0"/>
          <w:color w:val="222222"/>
          <w:spacing w:val="0"/>
          <w:sz w:val="24"/>
          <w:szCs w:val="24"/>
          <w:shd w:val="clear" w:fill="FFFFFF"/>
        </w:rPr>
        <w:br w:type="textWrapping"/>
      </w:r>
      <w:r>
        <w:rPr>
          <w:rFonts w:hint="default" w:ascii="Times New Roman" w:hAnsi="Times New Roman" w:eastAsia="SimSun" w:cs="Times New Roman"/>
          <w:i w:val="0"/>
          <w:iCs w:val="0"/>
          <w:caps w:val="0"/>
          <w:color w:val="222222"/>
          <w:spacing w:val="0"/>
          <w:sz w:val="24"/>
          <w:szCs w:val="24"/>
          <w:shd w:val="clear" w:fill="FFFFFF"/>
        </w:rPr>
        <w:t>6. «Железные герои» Первой мировой: авиация и автомобили на фронтах 1914-1918 гг.</w:t>
      </w:r>
      <w:r>
        <w:rPr>
          <w:rFonts w:hint="default" w:ascii="Times New Roman" w:hAnsi="Times New Roman" w:eastAsia="SimSun" w:cs="Times New Roman"/>
          <w:i w:val="0"/>
          <w:iCs w:val="0"/>
          <w:caps w:val="0"/>
          <w:color w:val="222222"/>
          <w:spacing w:val="0"/>
          <w:sz w:val="24"/>
          <w:szCs w:val="24"/>
          <w:shd w:val="clear" w:fill="FFFFFF"/>
        </w:rPr>
        <w:br w:type="textWrapping"/>
      </w:r>
      <w:r>
        <w:rPr>
          <w:rFonts w:hint="default" w:ascii="Times New Roman" w:hAnsi="Times New Roman" w:eastAsia="SimSun" w:cs="Times New Roman"/>
          <w:i w:val="0"/>
          <w:iCs w:val="0"/>
          <w:caps w:val="0"/>
          <w:color w:val="222222"/>
          <w:spacing w:val="0"/>
          <w:sz w:val="24"/>
          <w:szCs w:val="24"/>
          <w:shd w:val="clear" w:fill="FFFFFF"/>
        </w:rPr>
        <w:t>7. Самолеты Победы: почему наш Ил-2 называли «летающим танком»</w:t>
      </w:r>
      <w:r>
        <w:rPr>
          <w:rFonts w:hint="default" w:ascii="Times New Roman" w:hAnsi="Times New Roman" w:eastAsia="SimSun" w:cs="Times New Roman"/>
          <w:i w:val="0"/>
          <w:iCs w:val="0"/>
          <w:caps w:val="0"/>
          <w:color w:val="222222"/>
          <w:spacing w:val="0"/>
          <w:sz w:val="24"/>
          <w:szCs w:val="24"/>
          <w:shd w:val="clear" w:fill="FFFFFF"/>
        </w:rPr>
        <w:br w:type="textWrapping"/>
      </w:r>
      <w:r>
        <w:rPr>
          <w:rFonts w:hint="default" w:ascii="Times New Roman" w:hAnsi="Times New Roman" w:eastAsia="SimSun" w:cs="Times New Roman"/>
          <w:i w:val="0"/>
          <w:iCs w:val="0"/>
          <w:caps w:val="0"/>
          <w:color w:val="222222"/>
          <w:spacing w:val="0"/>
          <w:sz w:val="24"/>
          <w:szCs w:val="24"/>
          <w:shd w:val="clear" w:fill="FFFFFF"/>
        </w:rPr>
        <w:t>8. Старинные и современные: сравнение первого самолета и современного квадрокоптера</w:t>
      </w:r>
      <w:r>
        <w:rPr>
          <w:rFonts w:hint="default" w:ascii="Times New Roman" w:hAnsi="Times New Roman" w:eastAsia="SimSun" w:cs="Times New Roman"/>
          <w:i w:val="0"/>
          <w:iCs w:val="0"/>
          <w:caps w:val="0"/>
          <w:color w:val="222222"/>
          <w:spacing w:val="0"/>
          <w:sz w:val="24"/>
          <w:szCs w:val="24"/>
          <w:shd w:val="clear" w:fill="FFFFFF"/>
        </w:rPr>
        <w:br w:type="textWrapping"/>
      </w:r>
      <w:r>
        <w:rPr>
          <w:rFonts w:hint="default" w:ascii="Times New Roman" w:hAnsi="Times New Roman" w:eastAsia="SimSun" w:cs="Times New Roman"/>
          <w:i w:val="0"/>
          <w:iCs w:val="0"/>
          <w:caps w:val="0"/>
          <w:color w:val="222222"/>
          <w:spacing w:val="0"/>
          <w:sz w:val="24"/>
          <w:szCs w:val="24"/>
          <w:shd w:val="clear" w:fill="FFFFFF"/>
        </w:rPr>
        <w:t>9. Автомобили на службе: на чем ездили наши солдаты в Великую Отечественную войну</w:t>
      </w:r>
      <w:r>
        <w:rPr>
          <w:rFonts w:hint="default" w:ascii="Times New Roman" w:hAnsi="Times New Roman" w:eastAsia="SimSun" w:cs="Times New Roman"/>
          <w:i w:val="0"/>
          <w:iCs w:val="0"/>
          <w:caps w:val="0"/>
          <w:color w:val="222222"/>
          <w:spacing w:val="0"/>
          <w:sz w:val="24"/>
          <w:szCs w:val="24"/>
          <w:shd w:val="clear" w:fill="FFFFFF"/>
        </w:rPr>
        <w:br w:type="textWrapping"/>
      </w:r>
      <w:r>
        <w:rPr>
          <w:rFonts w:hint="default" w:ascii="Times New Roman" w:hAnsi="Times New Roman" w:eastAsia="SimSun" w:cs="Times New Roman"/>
          <w:i w:val="0"/>
          <w:iCs w:val="0"/>
          <w:caps w:val="0"/>
          <w:color w:val="222222"/>
          <w:spacing w:val="0"/>
          <w:sz w:val="24"/>
          <w:szCs w:val="24"/>
          <w:shd w:val="clear" w:fill="FFFFFF"/>
        </w:rPr>
        <w:t>10. Крупнейшие предприятия царской индустриализации: как зарождался российский автопром и авиапром</w:t>
      </w:r>
      <w:r>
        <w:rPr>
          <w:rFonts w:hint="default" w:ascii="Times New Roman" w:hAnsi="Times New Roman" w:eastAsia="SimSun" w:cs="Times New Roman"/>
          <w:i w:val="0"/>
          <w:iCs w:val="0"/>
          <w:caps w:val="0"/>
          <w:color w:val="222222"/>
          <w:spacing w:val="0"/>
          <w:sz w:val="24"/>
          <w:szCs w:val="24"/>
          <w:shd w:val="clear" w:fill="FFFFFF"/>
        </w:rPr>
        <w:br w:type="textWrapping"/>
      </w:r>
      <w:r>
        <w:rPr>
          <w:rFonts w:hint="default" w:ascii="Times New Roman" w:hAnsi="Times New Roman" w:eastAsia="SimSun" w:cs="Times New Roman"/>
          <w:i w:val="0"/>
          <w:iCs w:val="0"/>
          <w:caps w:val="0"/>
          <w:color w:val="222222"/>
          <w:spacing w:val="0"/>
          <w:sz w:val="24"/>
          <w:szCs w:val="24"/>
          <w:shd w:val="clear" w:fill="FFFFFF"/>
        </w:rPr>
        <w:t>11. Первые моторы: от дров до керосина (история авиационных двигателей)</w:t>
      </w:r>
      <w:r>
        <w:rPr>
          <w:rFonts w:hint="default" w:ascii="Times New Roman" w:hAnsi="Times New Roman" w:eastAsia="SimSun" w:cs="Times New Roman"/>
          <w:i w:val="0"/>
          <w:iCs w:val="0"/>
          <w:caps w:val="0"/>
          <w:color w:val="222222"/>
          <w:spacing w:val="0"/>
          <w:sz w:val="24"/>
          <w:szCs w:val="24"/>
          <w:shd w:val="clear" w:fill="FFFFFF"/>
        </w:rPr>
        <w:br w:type="textWrapping"/>
      </w:r>
      <w:r>
        <w:rPr>
          <w:rFonts w:hint="default" w:ascii="Times New Roman" w:hAnsi="Times New Roman" w:eastAsia="SimSun" w:cs="Times New Roman"/>
          <w:i w:val="0"/>
          <w:iCs w:val="0"/>
          <w:caps w:val="0"/>
          <w:color w:val="222222"/>
          <w:spacing w:val="0"/>
          <w:sz w:val="24"/>
          <w:szCs w:val="24"/>
          <w:shd w:val="clear" w:fill="FFFFFF"/>
        </w:rPr>
        <w:t>12. Производство автомобилей в СССР в 20-30-е годы</w:t>
      </w:r>
      <w:r>
        <w:rPr>
          <w:rFonts w:hint="default" w:ascii="Times New Roman" w:hAnsi="Times New Roman" w:eastAsia="SimSun" w:cs="Times New Roman"/>
          <w:i w:val="0"/>
          <w:iCs w:val="0"/>
          <w:caps w:val="0"/>
          <w:color w:val="222222"/>
          <w:spacing w:val="0"/>
          <w:sz w:val="24"/>
          <w:szCs w:val="24"/>
          <w:shd w:val="clear" w:fill="FFFFFF"/>
        </w:rPr>
        <w:br w:type="textWrapping"/>
      </w:r>
      <w:r>
        <w:rPr>
          <w:rFonts w:hint="default" w:ascii="Times New Roman" w:hAnsi="Times New Roman" w:eastAsia="SimSun" w:cs="Times New Roman"/>
          <w:i w:val="0"/>
          <w:iCs w:val="0"/>
          <w:caps w:val="0"/>
          <w:color w:val="222222"/>
          <w:spacing w:val="0"/>
          <w:sz w:val="24"/>
          <w:szCs w:val="24"/>
          <w:shd w:val="clear" w:fill="FFFFFF"/>
        </w:rPr>
        <w:t>13. От царя до космоса: история крупнейшего авиационного завода России</w:t>
      </w:r>
      <w:r>
        <w:rPr>
          <w:rFonts w:hint="default" w:ascii="Times New Roman" w:hAnsi="Times New Roman" w:eastAsia="SimSun" w:cs="Times New Roman"/>
          <w:i w:val="0"/>
          <w:iCs w:val="0"/>
          <w:caps w:val="0"/>
          <w:color w:val="222222"/>
          <w:spacing w:val="0"/>
          <w:sz w:val="24"/>
          <w:szCs w:val="24"/>
          <w:shd w:val="clear" w:fill="FFFFFF"/>
        </w:rPr>
        <w:br w:type="textWrapping"/>
      </w:r>
      <w:r>
        <w:rPr>
          <w:rFonts w:hint="default" w:ascii="Times New Roman" w:hAnsi="Times New Roman" w:eastAsia="SimSun" w:cs="Times New Roman"/>
          <w:i w:val="0"/>
          <w:iCs w:val="0"/>
          <w:caps w:val="0"/>
          <w:color w:val="222222"/>
          <w:spacing w:val="0"/>
          <w:sz w:val="24"/>
          <w:szCs w:val="24"/>
          <w:shd w:val="clear" w:fill="FFFFFF"/>
        </w:rPr>
        <w:t>14. Легендарные советские легковые автомобили</w:t>
      </w:r>
      <w:r>
        <w:rPr>
          <w:rFonts w:hint="default" w:ascii="Times New Roman" w:hAnsi="Times New Roman" w:eastAsia="SimSun" w:cs="Times New Roman"/>
          <w:i w:val="0"/>
          <w:iCs w:val="0"/>
          <w:caps w:val="0"/>
          <w:color w:val="222222"/>
          <w:spacing w:val="0"/>
          <w:sz w:val="24"/>
          <w:szCs w:val="24"/>
          <w:shd w:val="clear" w:fill="FFFFFF"/>
        </w:rPr>
        <w:br w:type="textWrapping"/>
      </w:r>
      <w:r>
        <w:rPr>
          <w:rFonts w:hint="default" w:ascii="Times New Roman" w:hAnsi="Times New Roman" w:eastAsia="SimSun" w:cs="Times New Roman"/>
          <w:i w:val="0"/>
          <w:iCs w:val="0"/>
          <w:caps w:val="0"/>
          <w:color w:val="222222"/>
          <w:spacing w:val="0"/>
          <w:sz w:val="24"/>
          <w:szCs w:val="24"/>
          <w:shd w:val="clear" w:fill="FFFFFF"/>
        </w:rPr>
        <w:t>15. Гонка вооружений в небе: советский МиГ против американского «Фантома»</w:t>
      </w:r>
      <w:r>
        <w:rPr>
          <w:rFonts w:hint="default" w:ascii="Times New Roman" w:hAnsi="Times New Roman" w:eastAsia="SimSun" w:cs="Times New Roman"/>
          <w:i w:val="0"/>
          <w:iCs w:val="0"/>
          <w:caps w:val="0"/>
          <w:color w:val="222222"/>
          <w:spacing w:val="0"/>
          <w:sz w:val="24"/>
          <w:szCs w:val="24"/>
          <w:shd w:val="clear" w:fill="FFFFFF"/>
        </w:rPr>
        <w:br w:type="textWrapping"/>
      </w:r>
      <w:r>
        <w:rPr>
          <w:rFonts w:hint="default" w:ascii="Times New Roman" w:hAnsi="Times New Roman" w:eastAsia="SimSun" w:cs="Times New Roman"/>
          <w:i w:val="0"/>
          <w:iCs w:val="0"/>
          <w:caps w:val="0"/>
          <w:color w:val="222222"/>
          <w:spacing w:val="0"/>
          <w:sz w:val="24"/>
          <w:szCs w:val="24"/>
          <w:shd w:val="clear" w:fill="FFFFFF"/>
        </w:rPr>
        <w:t>16. Дух эпохи: культовые автомобили 1970-1990 годов</w:t>
      </w:r>
      <w:r>
        <w:rPr>
          <w:rFonts w:hint="default" w:ascii="Times New Roman" w:hAnsi="Times New Roman" w:eastAsia="SimSun" w:cs="Times New Roman"/>
          <w:i w:val="0"/>
          <w:iCs w:val="0"/>
          <w:caps w:val="0"/>
          <w:color w:val="222222"/>
          <w:spacing w:val="0"/>
          <w:sz w:val="24"/>
          <w:szCs w:val="24"/>
          <w:shd w:val="clear" w:fill="FFFFFF"/>
        </w:rPr>
        <w:br w:type="textWrapping"/>
      </w:r>
      <w:r>
        <w:rPr>
          <w:rFonts w:hint="default" w:ascii="Times New Roman" w:hAnsi="Times New Roman" w:eastAsia="SimSun" w:cs="Times New Roman"/>
          <w:i w:val="0"/>
          <w:iCs w:val="0"/>
          <w:caps w:val="0"/>
          <w:color w:val="222222"/>
          <w:spacing w:val="0"/>
          <w:sz w:val="24"/>
          <w:szCs w:val="24"/>
          <w:shd w:val="clear" w:fill="FFFFFF"/>
        </w:rPr>
        <w:t>17. Русское чудо: первый в мире реактивный пассажирский самолет Ту-104</w:t>
      </w:r>
      <w:r>
        <w:rPr>
          <w:rFonts w:hint="default" w:ascii="Times New Roman" w:hAnsi="Times New Roman" w:eastAsia="SimSun" w:cs="Times New Roman"/>
          <w:i w:val="0"/>
          <w:iCs w:val="0"/>
          <w:caps w:val="0"/>
          <w:color w:val="222222"/>
          <w:spacing w:val="0"/>
          <w:sz w:val="24"/>
          <w:szCs w:val="24"/>
          <w:shd w:val="clear" w:fill="FFFFFF"/>
        </w:rPr>
        <w:br w:type="textWrapping"/>
      </w:r>
      <w:r>
        <w:rPr>
          <w:rFonts w:hint="default" w:ascii="Times New Roman" w:hAnsi="Times New Roman" w:eastAsia="SimSun" w:cs="Times New Roman"/>
          <w:i w:val="0"/>
          <w:iCs w:val="0"/>
          <w:caps w:val="0"/>
          <w:color w:val="222222"/>
          <w:spacing w:val="0"/>
          <w:sz w:val="24"/>
          <w:szCs w:val="24"/>
          <w:shd w:val="clear" w:fill="FFFFFF"/>
        </w:rPr>
        <w:t>18. От бензина до воды: история автомобильного топлива</w:t>
      </w:r>
      <w:r>
        <w:rPr>
          <w:rFonts w:hint="default" w:ascii="Times New Roman" w:hAnsi="Times New Roman" w:eastAsia="SimSun" w:cs="Times New Roman"/>
          <w:i w:val="0"/>
          <w:iCs w:val="0"/>
          <w:caps w:val="0"/>
          <w:color w:val="222222"/>
          <w:spacing w:val="0"/>
          <w:sz w:val="24"/>
          <w:szCs w:val="24"/>
          <w:shd w:val="clear" w:fill="FFFFFF"/>
        </w:rPr>
        <w:br w:type="textWrapping"/>
      </w:r>
      <w:r>
        <w:rPr>
          <w:rFonts w:hint="default" w:ascii="Times New Roman" w:hAnsi="Times New Roman" w:eastAsia="SimSun" w:cs="Times New Roman"/>
          <w:i w:val="0"/>
          <w:iCs w:val="0"/>
          <w:caps w:val="0"/>
          <w:color w:val="222222"/>
          <w:spacing w:val="0"/>
          <w:sz w:val="24"/>
          <w:szCs w:val="24"/>
          <w:shd w:val="clear" w:fill="FFFFFF"/>
        </w:rPr>
        <w:t>19. Тракторы: история создания</w:t>
      </w:r>
      <w:r>
        <w:rPr>
          <w:rFonts w:hint="default" w:ascii="Times New Roman" w:hAnsi="Times New Roman" w:eastAsia="SimSun" w:cs="Times New Roman"/>
          <w:i w:val="0"/>
          <w:iCs w:val="0"/>
          <w:caps w:val="0"/>
          <w:color w:val="222222"/>
          <w:spacing w:val="0"/>
          <w:sz w:val="24"/>
          <w:szCs w:val="24"/>
          <w:shd w:val="clear" w:fill="FFFFFF"/>
        </w:rPr>
        <w:br w:type="textWrapping"/>
      </w:r>
      <w:r>
        <w:rPr>
          <w:rFonts w:hint="default" w:ascii="Times New Roman" w:hAnsi="Times New Roman" w:eastAsia="SimSun" w:cs="Times New Roman"/>
          <w:i w:val="0"/>
          <w:iCs w:val="0"/>
          <w:caps w:val="0"/>
          <w:color w:val="222222"/>
          <w:spacing w:val="0"/>
          <w:sz w:val="24"/>
          <w:szCs w:val="24"/>
          <w:shd w:val="clear" w:fill="FFFFFF"/>
        </w:rPr>
        <w:t>20. Современные «железные герои»: как устроен квадрокоптер и зачем он нужен</w:t>
      </w:r>
      <w:r>
        <w:rPr>
          <w:b/>
          <w:sz w:val="28"/>
          <w:lang w:val="ru-RU"/>
        </w:rPr>
        <w:br w:type="page"/>
      </w:r>
    </w:p>
    <w:p w14:paraId="52D48823">
      <w:pPr>
        <w:bidi w:val="0"/>
        <w:jc w:val="center"/>
        <w:rPr>
          <w:rFonts w:hint="default" w:ascii="Times New Roman" w:hAnsi="Times New Roman" w:eastAsia="Calibri" w:cs="Times New Roman"/>
          <w:b/>
          <w:bCs/>
          <w:sz w:val="24"/>
          <w:szCs w:val="24"/>
          <w:lang w:val="ru-RU" w:eastAsia="ru-RU" w:bidi="ar-SA"/>
        </w:rPr>
      </w:pPr>
      <w:r>
        <w:rPr>
          <w:rFonts w:hint="default" w:ascii="Times New Roman" w:hAnsi="Times New Roman" w:cs="Times New Roman"/>
          <w:b/>
          <w:bCs/>
          <w:lang w:val="en-US" w:eastAsia="zh-CN"/>
        </w:rPr>
        <w:t>КОМПЛЕКТ КОНТРОЛЬНО-ОЦЕНОЧНЫХ СРЕДСТВ</w:t>
      </w:r>
      <w:r>
        <w:rPr>
          <w:rFonts w:hint="default" w:ascii="Times New Roman" w:hAnsi="Times New Roman" w:cs="Times New Roman"/>
          <w:b/>
          <w:bCs/>
          <w:lang w:val="en-US" w:eastAsia="zh-CN"/>
        </w:rPr>
        <w:br w:type="textWrapping"/>
      </w:r>
      <w:r>
        <w:rPr>
          <w:rFonts w:hint="default" w:ascii="Times New Roman" w:hAnsi="Times New Roman" w:cs="Times New Roman"/>
          <w:b/>
          <w:bCs/>
          <w:lang w:val="en-US" w:eastAsia="zh-CN"/>
        </w:rPr>
        <w:t>ДЛЯ ОЦЕНКИ РЕЗУЛЬТАТОВ ОСВОЕНИЯ</w:t>
      </w:r>
      <w:r>
        <w:rPr>
          <w:rFonts w:hint="default" w:ascii="Times New Roman" w:hAnsi="Times New Roman" w:cs="Times New Roman"/>
          <w:b/>
          <w:bCs/>
          <w:lang w:val="en-US" w:eastAsia="zh-CN"/>
        </w:rPr>
        <w:br w:type="textWrapping"/>
      </w:r>
      <w:r>
        <w:rPr>
          <w:rFonts w:hint="default" w:ascii="Times New Roman" w:hAnsi="Times New Roman" w:cs="Times New Roman"/>
          <w:b/>
          <w:bCs/>
          <w:lang w:val="en-US" w:eastAsia="zh-CN"/>
        </w:rPr>
        <w:t>ОДБ 07 «ИСТОРИЯ»</w:t>
      </w:r>
      <w:r>
        <w:rPr>
          <w:rFonts w:hint="default" w:ascii="Times New Roman" w:hAnsi="Times New Roman" w:cs="Times New Roman"/>
          <w:b/>
          <w:bCs/>
          <w:lang w:val="en-US" w:eastAsia="zh-CN"/>
        </w:rPr>
        <w:br w:type="textWrapping"/>
      </w:r>
      <w:r>
        <w:rPr>
          <w:rFonts w:hint="default" w:ascii="Times New Roman" w:hAnsi="Times New Roman" w:cs="Times New Roman"/>
          <w:b/>
          <w:bCs/>
          <w:lang w:val="en-US" w:eastAsia="zh-CN"/>
        </w:rPr>
        <w:t xml:space="preserve">для студентов </w:t>
      </w:r>
      <w:r>
        <w:rPr>
          <w:rFonts w:hint="default" w:ascii="Times New Roman" w:hAnsi="Times New Roman" w:eastAsia="Calibri" w:cs="Times New Roman"/>
          <w:b/>
          <w:bCs/>
          <w:sz w:val="24"/>
          <w:szCs w:val="24"/>
          <w:lang w:val="ru-RU" w:eastAsia="en-US" w:bidi="ar-SA"/>
        </w:rPr>
        <w:t xml:space="preserve">по </w:t>
      </w:r>
      <w:r>
        <w:rPr>
          <w:rFonts w:hint="default" w:eastAsia="Calibri" w:cs="Times New Roman"/>
          <w:b/>
          <w:bCs/>
          <w:sz w:val="24"/>
          <w:szCs w:val="24"/>
          <w:lang w:val="ru-RU" w:eastAsia="en-US" w:bidi="ar-SA"/>
        </w:rPr>
        <w:t xml:space="preserve"> </w:t>
      </w:r>
      <w:r>
        <w:rPr>
          <w:rFonts w:hint="default" w:eastAsia="Calibri" w:cs="Times New Roman"/>
          <w:b/>
          <w:bCs/>
          <w:sz w:val="24"/>
          <w:szCs w:val="24"/>
          <w:lang w:val="ru-RU" w:eastAsia="ru-RU" w:bidi="ar-SA"/>
        </w:rPr>
        <w:t>специальности</w:t>
      </w:r>
      <w:r>
        <w:rPr>
          <w:rFonts w:hint="default" w:ascii="Times New Roman" w:hAnsi="Times New Roman" w:eastAsia="Calibri" w:cs="Times New Roman"/>
          <w:b/>
          <w:bCs/>
          <w:sz w:val="24"/>
          <w:szCs w:val="24"/>
          <w:lang w:val="ru-RU" w:eastAsia="ru-RU" w:bidi="ar-SA"/>
        </w:rPr>
        <w:t xml:space="preserve"> </w:t>
      </w:r>
    </w:p>
    <w:p w14:paraId="6F5B7C8E">
      <w:pPr>
        <w:bidi w:val="0"/>
        <w:jc w:val="center"/>
        <w:rPr>
          <w:rFonts w:hint="default" w:ascii="Times New Roman" w:hAnsi="Times New Roman" w:cs="Times New Roman"/>
          <w:b/>
          <w:bCs w:val="0"/>
          <w:lang w:val="ru-RU" w:eastAsia="zh-CN"/>
        </w:rPr>
      </w:pPr>
      <w:r>
        <w:rPr>
          <w:rFonts w:hint="default"/>
          <w:b/>
          <w:bCs w:val="0"/>
          <w:sz w:val="24"/>
          <w:lang w:val="ru-RU"/>
        </w:rPr>
        <w:t>25.02.08 «Эксплуатация беспилотных авиационных систем»</w:t>
      </w:r>
    </w:p>
    <w:p w14:paraId="64B89F0C">
      <w:pPr>
        <w:numPr>
          <w:ilvl w:val="0"/>
          <w:numId w:val="2"/>
        </w:numPr>
        <w:bidi w:val="0"/>
        <w:ind w:left="480" w:leftChars="0" w:firstLineChars="0"/>
        <w:jc w:val="left"/>
        <w:rPr>
          <w:rFonts w:hint="default" w:ascii="Times New Roman" w:hAnsi="Times New Roman" w:cs="Times New Roman"/>
          <w:b/>
          <w:bCs/>
          <w:i w:val="0"/>
          <w:iCs w:val="0"/>
          <w:lang w:val="en-US" w:eastAsia="zh-CN"/>
        </w:rPr>
      </w:pPr>
      <w:r>
        <w:rPr>
          <w:rFonts w:hint="default" w:ascii="Times New Roman" w:hAnsi="Times New Roman" w:cs="Times New Roman"/>
          <w:b/>
          <w:bCs/>
          <w:i w:val="0"/>
          <w:iCs w:val="0"/>
          <w:lang w:val="en-US" w:eastAsia="zh-CN"/>
        </w:rPr>
        <w:t>Паспорт комплекта контрольно-оценочных средств</w:t>
      </w:r>
    </w:p>
    <w:p w14:paraId="4CC0D835">
      <w:pPr>
        <w:numPr>
          <w:ilvl w:val="1"/>
          <w:numId w:val="2"/>
        </w:numPr>
        <w:bidi w:val="0"/>
        <w:ind w:left="480" w:leftChars="0" w:firstLineChars="0"/>
        <w:rPr>
          <w:rFonts w:hint="default" w:ascii="Times New Roman" w:hAnsi="Times New Roman" w:cs="Times New Roman"/>
          <w:i w:val="0"/>
          <w:iCs w:val="0"/>
          <w:lang w:val="en-US" w:eastAsia="zh-CN"/>
        </w:rPr>
      </w:pPr>
      <w:r>
        <w:rPr>
          <w:rFonts w:hint="default" w:ascii="Times New Roman" w:hAnsi="Times New Roman" w:cs="Times New Roman"/>
          <w:i w:val="0"/>
          <w:iCs w:val="0"/>
          <w:lang w:val="en-US" w:eastAsia="zh-CN"/>
        </w:rPr>
        <w:t>Область применения</w:t>
      </w:r>
    </w:p>
    <w:p w14:paraId="52A5D79D">
      <w:pPr>
        <w:numPr>
          <w:ilvl w:val="1"/>
          <w:numId w:val="2"/>
        </w:numPr>
        <w:bidi w:val="0"/>
        <w:ind w:left="480" w:leftChars="0" w:firstLineChars="0"/>
        <w:rPr>
          <w:rFonts w:hint="default" w:ascii="Times New Roman" w:hAnsi="Times New Roman" w:cs="Times New Roman"/>
          <w:i w:val="0"/>
          <w:iCs w:val="0"/>
        </w:rPr>
      </w:pPr>
      <w:r>
        <w:rPr>
          <w:rFonts w:hint="default" w:ascii="Times New Roman" w:hAnsi="Times New Roman" w:cs="Times New Roman"/>
          <w:i w:val="0"/>
          <w:iCs w:val="0"/>
          <w:lang w:val="en-US" w:eastAsia="zh-CN"/>
        </w:rPr>
        <w:t>Контрольно-оценочные средства (КОС) предназначены для контроля и оценки образовательных достижений обучающихся, освоивших программу учебной дисциплины ОДБ 07 «История». КОС включают контрольные материалы для проведения текущего контроля, рубежного контроля и итоговой аттестации (дифференцированного зачета) по дисциплине.</w:t>
      </w:r>
    </w:p>
    <w:p w14:paraId="3E9639BE">
      <w:pPr>
        <w:numPr>
          <w:ilvl w:val="1"/>
          <w:numId w:val="2"/>
        </w:numPr>
        <w:bidi w:val="0"/>
        <w:ind w:left="480" w:leftChars="0" w:firstLineChars="0"/>
        <w:rPr>
          <w:rFonts w:hint="default" w:ascii="Times New Roman" w:hAnsi="Times New Roman" w:cs="Times New Roman"/>
          <w:i w:val="0"/>
          <w:iCs w:val="0"/>
        </w:rPr>
      </w:pPr>
      <w:r>
        <w:rPr>
          <w:rFonts w:hint="default" w:ascii="Times New Roman" w:hAnsi="Times New Roman" w:cs="Times New Roman"/>
          <w:i w:val="0"/>
          <w:iCs w:val="0"/>
          <w:lang w:val="en-US" w:eastAsia="zh-CN"/>
        </w:rPr>
        <w:t>КОС разработаны на основании положений:</w:t>
      </w:r>
      <w:r>
        <w:rPr>
          <w:rFonts w:hint="default" w:ascii="Times New Roman" w:hAnsi="Times New Roman" w:cs="Times New Roman"/>
          <w:i w:val="0"/>
          <w:iCs w:val="0"/>
          <w:lang w:val="en-US" w:eastAsia="zh-CN"/>
        </w:rPr>
        <w:br w:type="textWrapping"/>
      </w:r>
      <w:r>
        <w:rPr>
          <w:rFonts w:hint="default" w:ascii="Times New Roman" w:hAnsi="Times New Roman" w:cs="Times New Roman"/>
          <w:i w:val="0"/>
          <w:iCs w:val="0"/>
          <w:lang w:val="en-US" w:eastAsia="zh-CN"/>
        </w:rPr>
        <w:t>· Федерального государственного образовательного стандарта среднего общего образования (утв. Приказом Минобрнауки России от 17.05.2012 № 413 с изменениями);</w:t>
      </w:r>
      <w:r>
        <w:rPr>
          <w:rFonts w:hint="default" w:ascii="Times New Roman" w:hAnsi="Times New Roman" w:cs="Times New Roman"/>
          <w:i w:val="0"/>
          <w:iCs w:val="0"/>
          <w:lang w:val="en-US" w:eastAsia="zh-CN"/>
        </w:rPr>
        <w:br w:type="textWrapping"/>
      </w:r>
      <w:r>
        <w:rPr>
          <w:rFonts w:hint="default" w:ascii="Times New Roman" w:hAnsi="Times New Roman" w:cs="Times New Roman"/>
          <w:i w:val="0"/>
          <w:iCs w:val="0"/>
          <w:lang w:val="en-US" w:eastAsia="zh-CN"/>
        </w:rPr>
        <w:t xml:space="preserve">· Федерального государственного образовательного стандарта </w:t>
      </w:r>
      <w:r>
        <w:rPr>
          <w:rFonts w:hint="default" w:cs="Times New Roman"/>
          <w:i w:val="0"/>
          <w:iCs w:val="0"/>
          <w:lang w:val="ru-RU" w:eastAsia="zh-CN"/>
        </w:rPr>
        <w:t xml:space="preserve">по </w:t>
      </w:r>
      <w:r>
        <w:rPr>
          <w:rFonts w:hint="default" w:eastAsia="Calibri" w:cs="Times New Roman"/>
          <w:bCs/>
          <w:i w:val="0"/>
          <w:iCs w:val="0"/>
          <w:sz w:val="24"/>
          <w:szCs w:val="24"/>
          <w:lang w:val="ru-RU" w:eastAsia="ru-RU" w:bidi="ar-SA"/>
        </w:rPr>
        <w:t>специальности</w:t>
      </w:r>
      <w:r>
        <w:rPr>
          <w:rFonts w:hint="default" w:ascii="Times New Roman" w:hAnsi="Times New Roman" w:eastAsia="Calibri" w:cs="Times New Roman"/>
          <w:bCs/>
          <w:i w:val="0"/>
          <w:iCs w:val="0"/>
          <w:sz w:val="24"/>
          <w:szCs w:val="24"/>
          <w:lang w:val="ru-RU" w:eastAsia="ru-RU" w:bidi="ar-SA"/>
        </w:rPr>
        <w:t xml:space="preserve"> </w:t>
      </w:r>
      <w:r>
        <w:rPr>
          <w:sz w:val="24"/>
          <w:szCs w:val="24"/>
          <w:lang w:val="ru-RU"/>
        </w:rPr>
        <w:t xml:space="preserve">15.01.05 </w:t>
      </w:r>
      <w:r>
        <w:rPr>
          <w:rFonts w:hint="default"/>
          <w:sz w:val="24"/>
          <w:szCs w:val="24"/>
          <w:lang w:val="ru-RU"/>
        </w:rPr>
        <w:t>«</w:t>
      </w:r>
      <w:r>
        <w:rPr>
          <w:sz w:val="24"/>
          <w:szCs w:val="24"/>
          <w:lang w:val="ru-RU"/>
        </w:rPr>
        <w:t>Сварщик (ручной и частично механизированной сварки (наплавки)</w:t>
      </w:r>
      <w:r>
        <w:rPr>
          <w:rFonts w:hint="default"/>
          <w:sz w:val="24"/>
          <w:szCs w:val="24"/>
          <w:lang w:val="ru-RU"/>
        </w:rPr>
        <w:t>»</w:t>
      </w:r>
      <w:r>
        <w:rPr>
          <w:rFonts w:hint="default" w:ascii="Times New Roman" w:hAnsi="Times New Roman" w:cs="Times New Roman"/>
          <w:i w:val="0"/>
          <w:iCs w:val="0"/>
          <w:lang w:val="en-US" w:eastAsia="zh-CN"/>
        </w:rPr>
        <w:t xml:space="preserve"> (утв. Приказом Минобрнауки России от 09.12.2016 № 1568);</w:t>
      </w:r>
      <w:r>
        <w:rPr>
          <w:rFonts w:hint="default" w:ascii="Times New Roman" w:hAnsi="Times New Roman" w:cs="Times New Roman"/>
          <w:i w:val="0"/>
          <w:iCs w:val="0"/>
          <w:lang w:val="en-US" w:eastAsia="zh-CN"/>
        </w:rPr>
        <w:br w:type="textWrapping"/>
      </w:r>
      <w:r>
        <w:rPr>
          <w:rFonts w:hint="default" w:ascii="Times New Roman" w:hAnsi="Times New Roman" w:cs="Times New Roman"/>
          <w:i w:val="0"/>
          <w:iCs w:val="0"/>
          <w:lang w:val="en-US" w:eastAsia="zh-CN"/>
        </w:rPr>
        <w:t>· примерной программы общеобразовательной дисциплины «История», разработанной ФГБОУ ДПО «Институт развития профессионального образования» (протокол №14 от 30.11.2022);</w:t>
      </w:r>
      <w:r>
        <w:rPr>
          <w:rFonts w:hint="default" w:ascii="Times New Roman" w:hAnsi="Times New Roman" w:cs="Times New Roman"/>
          <w:i w:val="0"/>
          <w:iCs w:val="0"/>
          <w:lang w:val="en-US" w:eastAsia="zh-CN"/>
        </w:rPr>
        <w:br w:type="textWrapping"/>
      </w:r>
      <w:r>
        <w:rPr>
          <w:rFonts w:hint="default" w:ascii="Times New Roman" w:hAnsi="Times New Roman" w:cs="Times New Roman"/>
          <w:i w:val="0"/>
          <w:iCs w:val="0"/>
          <w:lang w:val="en-US" w:eastAsia="zh-CN"/>
        </w:rPr>
        <w:t>· рабочей программы ОДБ 07 «История» ГБПОУ «КБАДК» (2023 г.).</w:t>
      </w:r>
    </w:p>
    <w:p w14:paraId="0582CDC4">
      <w:pPr>
        <w:numPr>
          <w:ilvl w:val="0"/>
          <w:numId w:val="0"/>
        </w:numPr>
        <w:bidi w:val="0"/>
        <w:ind w:left="480" w:leftChars="0"/>
        <w:rPr>
          <w:rFonts w:hint="default" w:ascii="Times New Roman" w:hAnsi="Times New Roman" w:cs="Times New Roman"/>
          <w:i w:val="0"/>
          <w:iCs w:val="0"/>
        </w:rPr>
      </w:pPr>
    </w:p>
    <w:p w14:paraId="63E20AA7">
      <w:pPr>
        <w:numPr>
          <w:ilvl w:val="0"/>
          <w:numId w:val="2"/>
        </w:numPr>
        <w:bidi w:val="0"/>
        <w:ind w:left="480" w:leftChars="0" w:firstLine="0" w:firstLineChars="0"/>
        <w:rPr>
          <w:rFonts w:hint="default" w:ascii="Times New Roman" w:hAnsi="Times New Roman" w:cs="Times New Roman"/>
        </w:rPr>
      </w:pPr>
      <w:r>
        <w:rPr>
          <w:rFonts w:hint="default" w:ascii="Times New Roman" w:hAnsi="Times New Roman" w:cs="Times New Roman"/>
          <w:b/>
          <w:bCs/>
          <w:i w:val="0"/>
          <w:iCs w:val="0"/>
          <w:lang w:val="en-US" w:eastAsia="zh-CN"/>
        </w:rPr>
        <w:t>Система контроля и оценки освоения программы учебной дисциплины</w:t>
      </w:r>
      <w:r>
        <w:rPr>
          <w:rFonts w:hint="default" w:ascii="Times New Roman" w:hAnsi="Times New Roman" w:cs="Times New Roman"/>
          <w:b/>
          <w:bCs/>
          <w:i w:val="0"/>
          <w:iCs w:val="0"/>
          <w:lang w:val="en-US" w:eastAsia="zh-CN"/>
        </w:rPr>
        <w:br w:type="textWrapping"/>
      </w:r>
      <w:r>
        <w:rPr>
          <w:rFonts w:hint="default" w:ascii="Times New Roman" w:hAnsi="Times New Roman" w:cs="Times New Roman"/>
          <w:lang w:val="en-US" w:eastAsia="zh-CN"/>
        </w:rPr>
        <w:br w:type="textWrapping"/>
      </w:r>
      <w:r>
        <w:rPr>
          <w:rFonts w:hint="default" w:ascii="Times New Roman" w:hAnsi="Times New Roman" w:cs="Times New Roman"/>
          <w:lang w:val="en-US" w:eastAsia="zh-CN"/>
        </w:rPr>
        <w:t>2.1. Формы и методы контроля</w:t>
      </w:r>
    </w:p>
    <w:tbl>
      <w:tblPr>
        <w:tblStyle w:val="31"/>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5068"/>
        <w:gridCol w:w="5069"/>
      </w:tblGrid>
      <w:tr w14:paraId="5F204D5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068"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14:paraId="031E5918">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b/>
                <w:sz w:val="24"/>
                <w:szCs w:val="24"/>
                <w:lang w:eastAsia="ru-RU"/>
              </w:rPr>
              <w:t>Формы</w:t>
            </w:r>
          </w:p>
        </w:tc>
        <w:tc>
          <w:tcPr>
            <w:tcW w:w="5069"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14:paraId="43A99827">
            <w:pPr>
              <w:spacing w:after="0" w:line="240" w:lineRule="auto"/>
              <w:jc w:val="center"/>
              <w:rPr>
                <w:rFonts w:ascii="Times New Roman" w:hAnsi="Times New Roman" w:eastAsia="Times New Roman" w:cs="Times New Roman"/>
                <w:sz w:val="24"/>
                <w:szCs w:val="24"/>
                <w:lang w:eastAsia="ru-RU"/>
              </w:rPr>
            </w:pPr>
            <w:r>
              <w:rPr>
                <w:rFonts w:ascii="Times New Roman" w:hAnsi="Times New Roman" w:eastAsia="Times New Roman" w:cs="Times New Roman"/>
                <w:b/>
                <w:sz w:val="24"/>
                <w:szCs w:val="24"/>
                <w:lang w:eastAsia="ru-RU"/>
              </w:rPr>
              <w:t>Методы</w:t>
            </w:r>
          </w:p>
        </w:tc>
      </w:tr>
      <w:tr w14:paraId="5561FAE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068"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14:paraId="39081FE4">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Промежуточный контроль</w:t>
            </w:r>
          </w:p>
        </w:tc>
        <w:tc>
          <w:tcPr>
            <w:tcW w:w="5069"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14:paraId="56ECFD94">
            <w:pPr>
              <w:spacing w:after="0" w:line="240" w:lineRule="auto"/>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1.Тестирование</w:t>
            </w:r>
          </w:p>
          <w:p w14:paraId="62AB5D62">
            <w:pPr>
              <w:spacing w:after="0" w:line="240" w:lineRule="auto"/>
              <w:rPr>
                <w:rFonts w:ascii="Times New Roman" w:hAnsi="Times New Roman" w:eastAsia="Times New Roman" w:cs="Times New Roman"/>
                <w:b/>
                <w:sz w:val="24"/>
                <w:szCs w:val="24"/>
                <w:lang w:eastAsia="ru-RU"/>
              </w:rPr>
            </w:pPr>
            <w:r>
              <w:rPr>
                <w:rFonts w:ascii="Times New Roman" w:hAnsi="Times New Roman" w:eastAsia="Times New Roman" w:cs="Times New Roman"/>
                <w:sz w:val="24"/>
                <w:szCs w:val="24"/>
                <w:lang w:eastAsia="ru-RU"/>
              </w:rPr>
              <w:t>2.Письменный ответ на вопрос</w:t>
            </w:r>
          </w:p>
        </w:tc>
      </w:tr>
      <w:tr w14:paraId="60C1AB5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068"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14:paraId="20A3E0B2">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Рубежный контроль</w:t>
            </w:r>
          </w:p>
        </w:tc>
        <w:tc>
          <w:tcPr>
            <w:tcW w:w="5069"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14:paraId="44FCF34C">
            <w:pPr>
              <w:numPr>
                <w:ilvl w:val="0"/>
                <w:numId w:val="3"/>
              </w:numPr>
              <w:spacing w:after="0" w:line="240" w:lineRule="auto"/>
              <w:jc w:val="both"/>
              <w:rPr>
                <w:rFonts w:hint="default" w:ascii="Times New Roman" w:hAnsi="Times New Roman" w:eastAsia="Times New Roman" w:cs="Times New Roman"/>
                <w:sz w:val="24"/>
                <w:szCs w:val="24"/>
                <w:lang w:val="en-US" w:eastAsia="ru-RU"/>
              </w:rPr>
            </w:pPr>
            <w:r>
              <w:rPr>
                <w:rFonts w:ascii="Times New Roman" w:hAnsi="Times New Roman" w:eastAsia="Times New Roman" w:cs="Times New Roman"/>
                <w:sz w:val="24"/>
                <w:szCs w:val="24"/>
                <w:lang w:eastAsia="ru-RU"/>
              </w:rPr>
              <w:t>Тестирование</w:t>
            </w:r>
          </w:p>
          <w:p w14:paraId="034264F6">
            <w:pPr>
              <w:numPr>
                <w:ilvl w:val="0"/>
                <w:numId w:val="3"/>
              </w:numPr>
              <w:spacing w:after="0" w:line="240" w:lineRule="auto"/>
              <w:jc w:val="both"/>
              <w:rPr>
                <w:rFonts w:hint="default" w:ascii="Times New Roman" w:hAnsi="Times New Roman" w:eastAsia="Times New Roman" w:cs="Times New Roman"/>
                <w:sz w:val="24"/>
                <w:szCs w:val="24"/>
                <w:lang w:val="en-US" w:eastAsia="ru-RU"/>
              </w:rPr>
            </w:pPr>
            <w:r>
              <w:rPr>
                <w:rFonts w:ascii="Times New Roman" w:hAnsi="Times New Roman" w:eastAsia="Times New Roman" w:cs="Times New Roman"/>
                <w:sz w:val="24"/>
                <w:szCs w:val="24"/>
                <w:lang w:eastAsia="ru-RU"/>
              </w:rPr>
              <w:t>Письменный ответ на вопрос</w:t>
            </w:r>
          </w:p>
        </w:tc>
      </w:tr>
      <w:tr w14:paraId="2938F77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5068"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14:paraId="6ABE2CCC">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Итоговый контроль</w:t>
            </w:r>
          </w:p>
        </w:tc>
        <w:tc>
          <w:tcPr>
            <w:tcW w:w="5069"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14:paraId="3C635D83">
            <w:pPr>
              <w:spacing w:after="0" w:line="240" w:lineRule="auto"/>
              <w:jc w:val="both"/>
              <w:rPr>
                <w:rFonts w:ascii="Times New Roman" w:hAnsi="Times New Roman" w:eastAsia="Times New Roman" w:cs="Times New Roman"/>
                <w:sz w:val="24"/>
                <w:szCs w:val="24"/>
                <w:lang w:eastAsia="ru-RU"/>
              </w:rPr>
            </w:pPr>
            <w:r>
              <w:rPr>
                <w:rFonts w:ascii="Times New Roman" w:hAnsi="Times New Roman" w:eastAsia="Times New Roman" w:cs="Times New Roman"/>
                <w:sz w:val="24"/>
                <w:szCs w:val="24"/>
                <w:lang w:eastAsia="ru-RU"/>
              </w:rPr>
              <w:t>Компьютерное тестирование</w:t>
            </w:r>
          </w:p>
        </w:tc>
      </w:tr>
    </w:tbl>
    <w:p w14:paraId="1F823224">
      <w:pPr>
        <w:numPr>
          <w:ilvl w:val="0"/>
          <w:numId w:val="0"/>
        </w:numPr>
        <w:bidi w:val="0"/>
        <w:rPr>
          <w:rFonts w:hint="default" w:ascii="Times New Roman" w:hAnsi="Times New Roman" w:cs="Times New Roman"/>
          <w:lang w:val="en-US" w:eastAsia="zh-CN"/>
        </w:rPr>
      </w:pPr>
    </w:p>
    <w:p w14:paraId="59C1EABC">
      <w:pPr>
        <w:numPr>
          <w:ilvl w:val="0"/>
          <w:numId w:val="0"/>
        </w:numPr>
        <w:bidi w:val="0"/>
        <w:rPr>
          <w:rFonts w:hint="default" w:ascii="Times New Roman" w:hAnsi="Times New Roman" w:cs="Times New Roman"/>
          <w:lang w:val="en-US" w:eastAsia="zh-CN"/>
        </w:rPr>
      </w:pPr>
    </w:p>
    <w:p w14:paraId="7E706335">
      <w:pPr>
        <w:numPr>
          <w:ilvl w:val="0"/>
          <w:numId w:val="0"/>
        </w:numPr>
        <w:bidi w:val="0"/>
        <w:jc w:val="center"/>
        <w:rPr>
          <w:rFonts w:hint="default" w:ascii="Times New Roman" w:hAnsi="Times New Roman" w:cs="Times New Roman"/>
          <w:b/>
          <w:bCs/>
          <w:lang w:val="en-US" w:eastAsia="zh-CN"/>
        </w:rPr>
      </w:pPr>
      <w:r>
        <w:rPr>
          <w:rFonts w:hint="default" w:ascii="Times New Roman" w:hAnsi="Times New Roman" w:cs="Times New Roman"/>
          <w:b/>
          <w:bCs/>
          <w:lang w:val="en-US" w:eastAsia="zh-CN"/>
        </w:rPr>
        <w:t>2.2. Критерии оценки результатов</w:t>
      </w:r>
      <w:r>
        <w:rPr>
          <w:rFonts w:hint="default" w:ascii="Times New Roman" w:hAnsi="Times New Roman" w:cs="Times New Roman"/>
          <w:b/>
          <w:bCs/>
          <w:lang w:val="en-US" w:eastAsia="zh-CN"/>
        </w:rPr>
        <w:br w:type="textWrapping"/>
      </w:r>
    </w:p>
    <w:p w14:paraId="0BDEB8D6">
      <w:pPr>
        <w:keepNext w:val="0"/>
        <w:keepLines w:val="0"/>
        <w:pageBreakBefore w:val="0"/>
        <w:widowControl/>
        <w:numPr>
          <w:ilvl w:val="0"/>
          <w:numId w:val="0"/>
        </w:numPr>
        <w:kinsoku/>
        <w:wordWrap/>
        <w:overflowPunct/>
        <w:topLinePunct w:val="0"/>
        <w:autoSpaceDE/>
        <w:autoSpaceDN/>
        <w:bidi w:val="0"/>
        <w:adjustRightInd/>
        <w:snapToGrid/>
        <w:ind w:firstLine="709"/>
        <w:textAlignment w:val="auto"/>
        <w:rPr>
          <w:rFonts w:hint="default" w:ascii="Times New Roman" w:hAnsi="Times New Roman" w:cs="Times New Roman"/>
          <w:b/>
          <w:bCs/>
          <w:i w:val="0"/>
          <w:iCs w:val="0"/>
          <w:lang w:val="en-US" w:eastAsia="zh-CN"/>
        </w:rPr>
      </w:pPr>
      <w:r>
        <w:rPr>
          <w:rFonts w:hint="default" w:ascii="Times New Roman" w:hAnsi="Times New Roman" w:cs="Times New Roman"/>
          <w:b/>
          <w:bCs/>
          <w:i w:val="0"/>
          <w:iCs w:val="0"/>
          <w:lang w:val="en-US" w:eastAsia="zh-CN"/>
        </w:rPr>
        <w:t>2.2.1. Критерии оценки устных ответов</w:t>
      </w:r>
    </w:p>
    <w:p w14:paraId="755E4AC1">
      <w:pPr>
        <w:keepNext w:val="0"/>
        <w:keepLines w:val="0"/>
        <w:pageBreakBefore w:val="0"/>
        <w:widowControl/>
        <w:numPr>
          <w:ilvl w:val="0"/>
          <w:numId w:val="0"/>
        </w:numPr>
        <w:kinsoku/>
        <w:wordWrap/>
        <w:overflowPunct/>
        <w:topLinePunct w:val="0"/>
        <w:autoSpaceDE/>
        <w:autoSpaceDN/>
        <w:bidi w:val="0"/>
        <w:adjustRightInd/>
        <w:snapToGrid/>
        <w:ind w:firstLine="709"/>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Оценка устного ответа производится по следующим критериям:</w:t>
      </w:r>
      <w:r>
        <w:rPr>
          <w:rFonts w:hint="default" w:ascii="Times New Roman" w:hAnsi="Times New Roman" w:cs="Times New Roman"/>
          <w:lang w:val="en-US" w:eastAsia="zh-CN"/>
        </w:rPr>
        <w:br w:type="textWrapping"/>
      </w:r>
      <w:r>
        <w:rPr>
          <w:rFonts w:hint="default" w:ascii="Times New Roman" w:hAnsi="Times New Roman" w:cs="Times New Roman"/>
          <w:lang w:val="en-US" w:eastAsia="zh-CN"/>
        </w:rPr>
        <w:t>· полнота и правильность изложения материала;</w:t>
      </w:r>
      <w:r>
        <w:rPr>
          <w:rFonts w:hint="default" w:ascii="Times New Roman" w:hAnsi="Times New Roman" w:cs="Times New Roman"/>
          <w:lang w:val="en-US" w:eastAsia="zh-CN"/>
        </w:rPr>
        <w:br w:type="textWrapping"/>
      </w:r>
      <w:r>
        <w:rPr>
          <w:rFonts w:hint="default" w:ascii="Times New Roman" w:hAnsi="Times New Roman" w:cs="Times New Roman"/>
          <w:lang w:val="en-US" w:eastAsia="zh-CN"/>
        </w:rPr>
        <w:t>· степень осознанности и понимания изученного;</w:t>
      </w:r>
      <w:r>
        <w:rPr>
          <w:rFonts w:hint="default" w:ascii="Times New Roman" w:hAnsi="Times New Roman" w:cs="Times New Roman"/>
          <w:lang w:val="en-US" w:eastAsia="zh-CN"/>
        </w:rPr>
        <w:br w:type="textWrapping"/>
      </w:r>
      <w:r>
        <w:rPr>
          <w:rFonts w:hint="default" w:ascii="Times New Roman" w:hAnsi="Times New Roman" w:cs="Times New Roman"/>
          <w:lang w:val="en-US" w:eastAsia="zh-CN"/>
        </w:rPr>
        <w:t>· умение приводить примеры, аргументировать выводы;</w:t>
      </w:r>
      <w:r>
        <w:rPr>
          <w:rFonts w:hint="default" w:ascii="Times New Roman" w:hAnsi="Times New Roman" w:cs="Times New Roman"/>
          <w:lang w:val="en-US" w:eastAsia="zh-CN"/>
        </w:rPr>
        <w:br w:type="textWrapping"/>
      </w:r>
      <w:r>
        <w:rPr>
          <w:rFonts w:hint="default" w:ascii="Times New Roman" w:hAnsi="Times New Roman" w:cs="Times New Roman"/>
          <w:lang w:val="en-US" w:eastAsia="zh-CN"/>
        </w:rPr>
        <w:t>· логичность и последовательность изложения;</w:t>
      </w:r>
      <w:r>
        <w:rPr>
          <w:rFonts w:hint="default" w:ascii="Times New Roman" w:hAnsi="Times New Roman" w:cs="Times New Roman"/>
          <w:lang w:val="en-US" w:eastAsia="zh-CN"/>
        </w:rPr>
        <w:br w:type="textWrapping"/>
      </w:r>
      <w:r>
        <w:rPr>
          <w:rFonts w:hint="default" w:ascii="Times New Roman" w:hAnsi="Times New Roman" w:cs="Times New Roman"/>
          <w:lang w:val="en-US" w:eastAsia="zh-CN"/>
        </w:rPr>
        <w:t>· соблюдение норм литературного языка.</w:t>
      </w:r>
    </w:p>
    <w:p w14:paraId="35915259">
      <w:pPr>
        <w:keepNext w:val="0"/>
        <w:keepLines w:val="0"/>
        <w:pageBreakBefore w:val="0"/>
        <w:widowControl/>
        <w:numPr>
          <w:ilvl w:val="0"/>
          <w:numId w:val="0"/>
        </w:numPr>
        <w:kinsoku/>
        <w:wordWrap/>
        <w:overflowPunct/>
        <w:topLinePunct w:val="0"/>
        <w:autoSpaceDE/>
        <w:autoSpaceDN/>
        <w:bidi w:val="0"/>
        <w:adjustRightInd/>
        <w:snapToGrid/>
        <w:ind w:firstLine="709"/>
        <w:textAlignment w:val="auto"/>
        <w:rPr>
          <w:rFonts w:hint="default" w:ascii="Times New Roman" w:hAnsi="Times New Roman" w:cs="Times New Roman"/>
          <w:lang w:val="en-US" w:eastAsia="zh-CN"/>
        </w:rPr>
      </w:pPr>
    </w:p>
    <w:p w14:paraId="786F1DF3">
      <w:pPr>
        <w:keepNext w:val="0"/>
        <w:keepLines w:val="0"/>
        <w:pageBreakBefore w:val="0"/>
        <w:widowControl/>
        <w:numPr>
          <w:ilvl w:val="0"/>
          <w:numId w:val="0"/>
        </w:numPr>
        <w:kinsoku/>
        <w:wordWrap/>
        <w:overflowPunct/>
        <w:topLinePunct w:val="0"/>
        <w:autoSpaceDE/>
        <w:autoSpaceDN/>
        <w:bidi w:val="0"/>
        <w:adjustRightInd/>
        <w:snapToGrid/>
        <w:ind w:firstLine="709"/>
        <w:textAlignment w:val="auto"/>
        <w:rPr>
          <w:rFonts w:hint="default" w:ascii="Times New Roman" w:hAnsi="Times New Roman" w:cs="Times New Roman"/>
        </w:rPr>
      </w:pPr>
      <w:r>
        <w:rPr>
          <w:rFonts w:hint="default" w:ascii="Times New Roman" w:hAnsi="Times New Roman" w:cs="Times New Roman"/>
          <w:b/>
          <w:bCs/>
          <w:lang w:val="en-US" w:eastAsia="zh-CN"/>
        </w:rPr>
        <w:t xml:space="preserve">Оценка «5» </w:t>
      </w:r>
      <w:r>
        <w:rPr>
          <w:rFonts w:hint="default" w:ascii="Times New Roman" w:hAnsi="Times New Roman" w:cs="Times New Roman"/>
          <w:lang w:val="en-US" w:eastAsia="zh-CN"/>
        </w:rPr>
        <w:t>ставится, если обучающийся полно и правильно излагает изученный материал, понимает исторические процессы, умеет устанавливать причинно-следственные связи, самостоятельно приводит примеры, не допускает ошибок.</w:t>
      </w:r>
    </w:p>
    <w:p w14:paraId="7FE6523C">
      <w:pPr>
        <w:keepNext w:val="0"/>
        <w:keepLines w:val="0"/>
        <w:pageBreakBefore w:val="0"/>
        <w:widowControl/>
        <w:kinsoku/>
        <w:wordWrap/>
        <w:overflowPunct/>
        <w:topLinePunct w:val="0"/>
        <w:autoSpaceDE/>
        <w:autoSpaceDN/>
        <w:bidi w:val="0"/>
        <w:adjustRightInd/>
        <w:snapToGrid/>
        <w:ind w:firstLine="709"/>
        <w:textAlignment w:val="auto"/>
        <w:rPr>
          <w:rFonts w:hint="default" w:ascii="Times New Roman" w:hAnsi="Times New Roman" w:cs="Times New Roman"/>
          <w:lang w:val="en-US" w:eastAsia="zh-CN"/>
        </w:rPr>
      </w:pPr>
      <w:r>
        <w:rPr>
          <w:rFonts w:hint="default" w:ascii="Times New Roman" w:hAnsi="Times New Roman" w:cs="Times New Roman"/>
          <w:b/>
          <w:bCs/>
          <w:lang w:val="en-US" w:eastAsia="zh-CN"/>
        </w:rPr>
        <w:t xml:space="preserve">Оценка «4» </w:t>
      </w:r>
      <w:r>
        <w:rPr>
          <w:rFonts w:hint="default" w:ascii="Times New Roman" w:hAnsi="Times New Roman" w:cs="Times New Roman"/>
          <w:lang w:val="en-US" w:eastAsia="zh-CN"/>
        </w:rPr>
        <w:t>ставится, если ответ удовлетворяет тем же требованиям, но допускаются 1–2 негрубые ошибки, которые обучающийся может исправить самостоятельно, или имеются отдельные недочеты в логике изложения.</w:t>
      </w:r>
    </w:p>
    <w:p w14:paraId="02BFBF9F">
      <w:pPr>
        <w:keepNext w:val="0"/>
        <w:keepLines w:val="0"/>
        <w:pageBreakBefore w:val="0"/>
        <w:widowControl/>
        <w:kinsoku/>
        <w:wordWrap/>
        <w:overflowPunct/>
        <w:topLinePunct w:val="0"/>
        <w:autoSpaceDE/>
        <w:autoSpaceDN/>
        <w:bidi w:val="0"/>
        <w:adjustRightInd/>
        <w:snapToGrid/>
        <w:ind w:firstLine="709"/>
        <w:textAlignment w:val="auto"/>
        <w:rPr>
          <w:rFonts w:hint="default" w:ascii="Times New Roman" w:hAnsi="Times New Roman" w:cs="Times New Roman"/>
          <w:lang w:val="en-US" w:eastAsia="zh-CN"/>
        </w:rPr>
      </w:pPr>
      <w:r>
        <w:rPr>
          <w:rFonts w:hint="default" w:ascii="Times New Roman" w:hAnsi="Times New Roman" w:cs="Times New Roman"/>
          <w:b/>
          <w:bCs/>
          <w:lang w:val="en-US" w:eastAsia="zh-CN"/>
        </w:rPr>
        <w:t>Оценка «3»</w:t>
      </w:r>
      <w:r>
        <w:rPr>
          <w:rFonts w:hint="default" w:ascii="Times New Roman" w:hAnsi="Times New Roman" w:cs="Times New Roman"/>
          <w:lang w:val="en-US" w:eastAsia="zh-CN"/>
        </w:rPr>
        <w:t xml:space="preserve"> ставится, если обучающийся обнаруживает знание основного материала, но излагает его неполно, допускает неточности, не может достаточно глубоко обосновать свои суждения.</w:t>
      </w:r>
    </w:p>
    <w:p w14:paraId="160CBA4D">
      <w:pPr>
        <w:keepNext w:val="0"/>
        <w:keepLines w:val="0"/>
        <w:pageBreakBefore w:val="0"/>
        <w:widowControl/>
        <w:kinsoku/>
        <w:wordWrap/>
        <w:overflowPunct/>
        <w:topLinePunct w:val="0"/>
        <w:autoSpaceDE/>
        <w:autoSpaceDN/>
        <w:bidi w:val="0"/>
        <w:adjustRightInd/>
        <w:snapToGrid/>
        <w:ind w:firstLine="709"/>
        <w:textAlignment w:val="auto"/>
        <w:rPr>
          <w:rFonts w:hint="default" w:ascii="Times New Roman" w:hAnsi="Times New Roman" w:cs="Times New Roman"/>
          <w:lang w:val="en-US" w:eastAsia="zh-CN"/>
        </w:rPr>
      </w:pPr>
      <w:r>
        <w:rPr>
          <w:rFonts w:hint="default" w:ascii="Times New Roman" w:hAnsi="Times New Roman" w:cs="Times New Roman"/>
          <w:b/>
          <w:bCs/>
          <w:lang w:val="en-US" w:eastAsia="zh-CN"/>
        </w:rPr>
        <w:t>Оценка «2»</w:t>
      </w:r>
      <w:r>
        <w:rPr>
          <w:rFonts w:hint="default" w:ascii="Times New Roman" w:hAnsi="Times New Roman" w:cs="Times New Roman"/>
          <w:lang w:val="en-US" w:eastAsia="zh-CN"/>
        </w:rPr>
        <w:t xml:space="preserve"> ставится, если обнаруживается незнание большей части материала, ошибки в определениях, нарушение последовательности изложения.</w:t>
      </w:r>
      <w:r>
        <w:rPr>
          <w:rFonts w:hint="default" w:ascii="Times New Roman" w:hAnsi="Times New Roman" w:cs="Times New Roman"/>
          <w:lang w:val="en-US" w:eastAsia="zh-CN"/>
        </w:rPr>
        <w:br w:type="textWrapping"/>
      </w:r>
    </w:p>
    <w:p w14:paraId="7031BCD1">
      <w:pPr>
        <w:keepNext w:val="0"/>
        <w:keepLines w:val="0"/>
        <w:pageBreakBefore w:val="0"/>
        <w:widowControl/>
        <w:kinsoku/>
        <w:wordWrap/>
        <w:overflowPunct/>
        <w:topLinePunct w:val="0"/>
        <w:autoSpaceDE/>
        <w:autoSpaceDN/>
        <w:bidi w:val="0"/>
        <w:adjustRightInd/>
        <w:snapToGrid/>
        <w:ind w:firstLine="709"/>
        <w:textAlignment w:val="auto"/>
        <w:rPr>
          <w:rFonts w:hint="default" w:ascii="Times New Roman" w:hAnsi="Times New Roman" w:cs="Times New Roman"/>
          <w:b/>
          <w:bCs/>
          <w:i w:val="0"/>
          <w:iCs w:val="0"/>
          <w:lang w:val="en-US" w:eastAsia="zh-CN"/>
        </w:rPr>
      </w:pPr>
      <w:r>
        <w:rPr>
          <w:rFonts w:hint="default" w:ascii="Times New Roman" w:hAnsi="Times New Roman" w:cs="Times New Roman"/>
          <w:b/>
          <w:bCs/>
          <w:i w:val="0"/>
          <w:iCs w:val="0"/>
          <w:lang w:val="en-US" w:eastAsia="zh-CN"/>
        </w:rPr>
        <w:t>2.2.2. Критерии оценки тестовых заданий</w:t>
      </w:r>
    </w:p>
    <w:p w14:paraId="5C1FCA55">
      <w:pPr>
        <w:keepNext w:val="0"/>
        <w:keepLines w:val="0"/>
        <w:pageBreakBefore w:val="0"/>
        <w:widowControl/>
        <w:kinsoku/>
        <w:wordWrap/>
        <w:overflowPunct/>
        <w:topLinePunct w:val="0"/>
        <w:autoSpaceDE/>
        <w:autoSpaceDN/>
        <w:bidi w:val="0"/>
        <w:adjustRightInd/>
        <w:snapToGrid/>
        <w:ind w:firstLine="709"/>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Тестовые задания оцениваются по принципу: каждый правильный ответ – 1 балл. Максимальное количество баллов за тестовую часть указывается в каждой контрольной работе (обычно 10 или 15). Общая сумма баллов за тесты суммируется с баллами за задания с развернутым ответом.</w:t>
      </w:r>
    </w:p>
    <w:p w14:paraId="1541B949">
      <w:pPr>
        <w:keepNext w:val="0"/>
        <w:keepLines w:val="0"/>
        <w:pageBreakBefore w:val="0"/>
        <w:widowControl/>
        <w:kinsoku/>
        <w:wordWrap/>
        <w:overflowPunct/>
        <w:topLinePunct w:val="0"/>
        <w:autoSpaceDE/>
        <w:autoSpaceDN/>
        <w:bidi w:val="0"/>
        <w:adjustRightInd/>
        <w:snapToGrid/>
        <w:ind w:firstLine="709"/>
        <w:textAlignment w:val="auto"/>
        <w:rPr>
          <w:rFonts w:hint="default" w:ascii="Times New Roman" w:hAnsi="Times New Roman" w:cs="Times New Roman"/>
          <w:lang w:val="en-US" w:eastAsia="zh-CN"/>
        </w:rPr>
      </w:pPr>
    </w:p>
    <w:p w14:paraId="083E1A90">
      <w:pPr>
        <w:keepNext w:val="0"/>
        <w:keepLines w:val="0"/>
        <w:pageBreakBefore w:val="0"/>
        <w:widowControl/>
        <w:kinsoku/>
        <w:wordWrap/>
        <w:overflowPunct/>
        <w:topLinePunct w:val="0"/>
        <w:autoSpaceDE/>
        <w:autoSpaceDN/>
        <w:bidi w:val="0"/>
        <w:adjustRightInd/>
        <w:snapToGrid/>
        <w:ind w:firstLine="709"/>
        <w:textAlignment w:val="auto"/>
        <w:rPr>
          <w:rFonts w:hint="default" w:ascii="Times New Roman" w:hAnsi="Times New Roman" w:cs="Times New Roman"/>
          <w:i/>
          <w:iCs/>
          <w:lang w:val="en-US" w:eastAsia="zh-CN"/>
        </w:rPr>
      </w:pPr>
      <w:r>
        <w:rPr>
          <w:rFonts w:hint="default" w:ascii="Times New Roman" w:hAnsi="Times New Roman" w:cs="Times New Roman"/>
          <w:b/>
          <w:bCs/>
          <w:i w:val="0"/>
          <w:iCs w:val="0"/>
          <w:lang w:val="en-US" w:eastAsia="zh-CN"/>
        </w:rPr>
        <w:t>2.2.3. Критерии оценки заданий с развернутым ответом</w:t>
      </w:r>
      <w:r>
        <w:rPr>
          <w:rFonts w:hint="default" w:ascii="Times New Roman" w:hAnsi="Times New Roman" w:cs="Times New Roman"/>
          <w:b/>
          <w:bCs/>
          <w:i w:val="0"/>
          <w:iCs w:val="0"/>
          <w:lang w:val="en-US" w:eastAsia="zh-CN"/>
        </w:rPr>
        <w:br w:type="textWrapping"/>
      </w:r>
      <w:r>
        <w:rPr>
          <w:rFonts w:hint="default" w:ascii="Times New Roman" w:hAnsi="Times New Roman" w:cs="Times New Roman"/>
          <w:lang w:val="en-US" w:eastAsia="zh-CN"/>
        </w:rPr>
        <w:t>Задания с развернутым ответом (анализ источника, сравнение, хронология, причинно-следственные связи, профессионально-ориентированные задания) оцениваются по шкале от 0 до 5 (иногда до 6) баллов в зависимости от сложности. Критерии:</w:t>
      </w:r>
      <w:r>
        <w:rPr>
          <w:rFonts w:hint="default" w:ascii="Times New Roman" w:hAnsi="Times New Roman" w:cs="Times New Roman"/>
          <w:lang w:val="en-US" w:eastAsia="zh-CN"/>
        </w:rPr>
        <w:br w:type="textWrapping"/>
      </w:r>
      <w:r>
        <w:rPr>
          <w:rFonts w:hint="default" w:ascii="Times New Roman" w:hAnsi="Times New Roman" w:cs="Times New Roman"/>
          <w:lang w:val="en-US" w:eastAsia="zh-CN"/>
        </w:rPr>
        <w:t>· полнота раскрытия вопроса;</w:t>
      </w:r>
      <w:r>
        <w:rPr>
          <w:rFonts w:hint="default" w:ascii="Times New Roman" w:hAnsi="Times New Roman" w:cs="Times New Roman"/>
          <w:lang w:val="en-US" w:eastAsia="zh-CN"/>
        </w:rPr>
        <w:br w:type="textWrapping"/>
      </w:r>
      <w:r>
        <w:rPr>
          <w:rFonts w:hint="default" w:ascii="Times New Roman" w:hAnsi="Times New Roman" w:cs="Times New Roman"/>
          <w:lang w:val="en-US" w:eastAsia="zh-CN"/>
        </w:rPr>
        <w:t>· опора на факты, корректное использование исторических понятий;</w:t>
      </w:r>
      <w:r>
        <w:rPr>
          <w:rFonts w:hint="default" w:ascii="Times New Roman" w:hAnsi="Times New Roman" w:cs="Times New Roman"/>
          <w:lang w:val="en-US" w:eastAsia="zh-CN"/>
        </w:rPr>
        <w:br w:type="textWrapping"/>
      </w:r>
      <w:r>
        <w:rPr>
          <w:rFonts w:hint="default" w:ascii="Times New Roman" w:hAnsi="Times New Roman" w:cs="Times New Roman"/>
          <w:lang w:val="en-US" w:eastAsia="zh-CN"/>
        </w:rPr>
        <w:t>· логичность и последовательность изложения;</w:t>
      </w:r>
      <w:r>
        <w:rPr>
          <w:rFonts w:hint="default" w:ascii="Times New Roman" w:hAnsi="Times New Roman" w:cs="Times New Roman"/>
          <w:lang w:val="en-US" w:eastAsia="zh-CN"/>
        </w:rPr>
        <w:br w:type="textWrapping"/>
      </w:r>
      <w:r>
        <w:rPr>
          <w:rFonts w:hint="default" w:ascii="Times New Roman" w:hAnsi="Times New Roman" w:cs="Times New Roman"/>
          <w:lang w:val="en-US" w:eastAsia="zh-CN"/>
        </w:rPr>
        <w:t>· наличие выводов и обобщений.</w:t>
      </w:r>
      <w:r>
        <w:rPr>
          <w:rFonts w:hint="default" w:ascii="Times New Roman" w:hAnsi="Times New Roman" w:cs="Times New Roman"/>
          <w:lang w:val="en-US" w:eastAsia="zh-CN"/>
        </w:rPr>
        <w:br w:type="textWrapping"/>
      </w:r>
      <w:r>
        <w:rPr>
          <w:rFonts w:hint="default" w:ascii="Times New Roman" w:hAnsi="Times New Roman" w:cs="Times New Roman"/>
          <w:lang w:val="en-US" w:eastAsia="zh-CN"/>
        </w:rPr>
        <w:br w:type="textWrapping"/>
      </w:r>
      <w:r>
        <w:rPr>
          <w:rFonts w:hint="default" w:ascii="Times New Roman" w:hAnsi="Times New Roman" w:cs="Times New Roman"/>
          <w:lang w:val="en-US" w:eastAsia="zh-CN"/>
        </w:rPr>
        <w:t>5 баллов – задание выполнено полностью, ответ полный, аргументированный, фактические ошибки отсутствуют.</w:t>
      </w:r>
      <w:r>
        <w:rPr>
          <w:rFonts w:hint="default" w:ascii="Times New Roman" w:hAnsi="Times New Roman" w:cs="Times New Roman"/>
          <w:lang w:val="en-US" w:eastAsia="zh-CN"/>
        </w:rPr>
        <w:br w:type="textWrapping"/>
      </w:r>
      <w:r>
        <w:rPr>
          <w:rFonts w:hint="default" w:ascii="Times New Roman" w:hAnsi="Times New Roman" w:cs="Times New Roman"/>
          <w:lang w:val="en-US" w:eastAsia="zh-CN"/>
        </w:rPr>
        <w:t>4 балла – задание выполнено, но имеются 1–2 несущественные неточности или неполнота одного из элементов.</w:t>
      </w:r>
      <w:r>
        <w:rPr>
          <w:rFonts w:hint="default" w:ascii="Times New Roman" w:hAnsi="Times New Roman" w:cs="Times New Roman"/>
          <w:lang w:val="en-US" w:eastAsia="zh-CN"/>
        </w:rPr>
        <w:br w:type="textWrapping"/>
      </w:r>
      <w:r>
        <w:rPr>
          <w:rFonts w:hint="default" w:ascii="Times New Roman" w:hAnsi="Times New Roman" w:cs="Times New Roman"/>
          <w:lang w:val="en-US" w:eastAsia="zh-CN"/>
        </w:rPr>
        <w:t>3 балла – задание выполнено частично, основные требования соблюдены, но есть ошибки или пропуски важных элементов.</w:t>
      </w:r>
      <w:r>
        <w:rPr>
          <w:rFonts w:hint="default" w:ascii="Times New Roman" w:hAnsi="Times New Roman" w:cs="Times New Roman"/>
          <w:lang w:val="en-US" w:eastAsia="zh-CN"/>
        </w:rPr>
        <w:br w:type="textWrapping"/>
      </w:r>
      <w:r>
        <w:rPr>
          <w:rFonts w:hint="default" w:ascii="Times New Roman" w:hAnsi="Times New Roman" w:cs="Times New Roman"/>
          <w:lang w:val="en-US" w:eastAsia="zh-CN"/>
        </w:rPr>
        <w:t>2 балла – задание выполнено фрагментарно, имеются грубые ошибки.</w:t>
      </w:r>
      <w:r>
        <w:rPr>
          <w:rFonts w:hint="default" w:ascii="Times New Roman" w:hAnsi="Times New Roman" w:cs="Times New Roman"/>
          <w:lang w:val="en-US" w:eastAsia="zh-CN"/>
        </w:rPr>
        <w:br w:type="textWrapping"/>
      </w:r>
      <w:r>
        <w:rPr>
          <w:rFonts w:hint="default" w:ascii="Times New Roman" w:hAnsi="Times New Roman" w:cs="Times New Roman"/>
          <w:lang w:val="en-US" w:eastAsia="zh-CN"/>
        </w:rPr>
        <w:t>0–1 балл – задание не выполнено или выполнено неверно.</w:t>
      </w:r>
      <w:r>
        <w:rPr>
          <w:rFonts w:hint="default" w:ascii="Times New Roman" w:hAnsi="Times New Roman" w:cs="Times New Roman"/>
          <w:lang w:val="en-US" w:eastAsia="zh-CN"/>
        </w:rPr>
        <w:br w:type="textWrapping"/>
      </w:r>
    </w:p>
    <w:p w14:paraId="143E7EB2">
      <w:pPr>
        <w:keepNext w:val="0"/>
        <w:keepLines w:val="0"/>
        <w:pageBreakBefore w:val="0"/>
        <w:widowControl/>
        <w:kinsoku/>
        <w:wordWrap/>
        <w:overflowPunct/>
        <w:topLinePunct w:val="0"/>
        <w:autoSpaceDE/>
        <w:autoSpaceDN/>
        <w:bidi w:val="0"/>
        <w:adjustRightInd/>
        <w:snapToGrid/>
        <w:ind w:firstLine="709"/>
        <w:textAlignment w:val="auto"/>
        <w:rPr>
          <w:rFonts w:hint="default" w:ascii="Times New Roman" w:hAnsi="Times New Roman" w:cs="Times New Roman"/>
          <w:lang w:val="en-US" w:eastAsia="zh-CN"/>
        </w:rPr>
      </w:pPr>
      <w:r>
        <w:rPr>
          <w:rFonts w:hint="default" w:ascii="Times New Roman" w:hAnsi="Times New Roman" w:cs="Times New Roman"/>
          <w:i/>
          <w:iCs/>
          <w:lang w:val="en-US" w:eastAsia="zh-CN"/>
        </w:rPr>
        <w:t>2.2.4. Перевод общей суммы баллов в оценку</w:t>
      </w:r>
    </w:p>
    <w:p w14:paraId="79BCB46B">
      <w:pPr>
        <w:keepNext w:val="0"/>
        <w:keepLines w:val="0"/>
        <w:pageBreakBefore w:val="0"/>
        <w:widowControl/>
        <w:kinsoku/>
        <w:wordWrap/>
        <w:overflowPunct/>
        <w:topLinePunct w:val="0"/>
        <w:autoSpaceDE/>
        <w:autoSpaceDN/>
        <w:bidi w:val="0"/>
        <w:adjustRightInd/>
        <w:snapToGrid/>
        <w:ind w:firstLine="709"/>
        <w:textAlignment w:val="auto"/>
        <w:rPr>
          <w:rFonts w:hint="default" w:ascii="Times New Roman" w:hAnsi="Times New Roman" w:cs="Times New Roman"/>
          <w:lang w:val="en-US" w:eastAsia="zh-CN"/>
        </w:rPr>
      </w:pPr>
      <w:r>
        <w:rPr>
          <w:rFonts w:hint="default" w:ascii="Times New Roman" w:hAnsi="Times New Roman" w:cs="Times New Roman"/>
          <w:lang w:val="en-US" w:eastAsia="zh-CN"/>
        </w:rPr>
        <w:t>Максимальное количество баллов за контрольную работу (тесты + развернутые задания) указано в каждой работе (обычно 35 или 40 баллов). Шкала перевода:</w:t>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02"/>
        <w:gridCol w:w="1797"/>
        <w:gridCol w:w="1629"/>
        <w:gridCol w:w="2354"/>
        <w:gridCol w:w="2589"/>
      </w:tblGrid>
      <w:tr w14:paraId="36DC05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2" w:type="dxa"/>
          </w:tcPr>
          <w:p w14:paraId="612E2B0E">
            <w:pPr>
              <w:keepNext w:val="0"/>
              <w:keepLines w:val="0"/>
              <w:pageBreakBefore w:val="0"/>
              <w:widowControl/>
              <w:kinsoku/>
              <w:wordWrap/>
              <w:overflowPunct/>
              <w:topLinePunct w:val="0"/>
              <w:autoSpaceDE/>
              <w:autoSpaceDN/>
              <w:bidi w:val="0"/>
              <w:adjustRightInd/>
              <w:snapToGrid/>
              <w:textAlignment w:val="auto"/>
              <w:rPr>
                <w:rFonts w:hint="default" w:ascii="Times New Roman" w:hAnsi="Times New Roman" w:cs="Times New Roman"/>
                <w:vertAlign w:val="baseline"/>
                <w:lang w:val="en-US" w:eastAsia="zh-CN"/>
              </w:rPr>
            </w:pPr>
            <w:r>
              <w:rPr>
                <w:rFonts w:hint="default" w:ascii="Times New Roman" w:hAnsi="Times New Roman" w:cs="Times New Roman"/>
                <w:lang w:val="en-US" w:eastAsia="zh-CN"/>
              </w:rPr>
              <w:t xml:space="preserve">Оценка </w:t>
            </w:r>
          </w:p>
        </w:tc>
        <w:tc>
          <w:tcPr>
            <w:tcW w:w="1797" w:type="dxa"/>
            <w:vAlign w:val="top"/>
          </w:tcPr>
          <w:p w14:paraId="67B82BE1">
            <w:pPr>
              <w:keepNext w:val="0"/>
              <w:keepLines w:val="0"/>
              <w:pageBreakBefore w:val="0"/>
              <w:widowControl/>
              <w:kinsoku/>
              <w:wordWrap/>
              <w:overflowPunct/>
              <w:topLinePunct w:val="0"/>
              <w:autoSpaceDE/>
              <w:autoSpaceDN/>
              <w:bidi w:val="0"/>
              <w:adjustRightInd/>
              <w:snapToGrid/>
              <w:textAlignment w:val="auto"/>
              <w:rPr>
                <w:rFonts w:hint="default" w:ascii="Times New Roman" w:hAnsi="Times New Roman" w:cs="Times New Roman"/>
                <w:vertAlign w:val="baseline"/>
                <w:lang w:val="en-US" w:eastAsia="zh-CN"/>
              </w:rPr>
            </w:pPr>
            <w:r>
              <w:rPr>
                <w:rFonts w:hint="default" w:ascii="Times New Roman" w:hAnsi="Times New Roman" w:cs="Times New Roman"/>
                <w:lang w:val="en-US" w:eastAsia="zh-CN"/>
              </w:rPr>
              <w:t xml:space="preserve">«5» (отлично) </w:t>
            </w:r>
          </w:p>
        </w:tc>
        <w:tc>
          <w:tcPr>
            <w:tcW w:w="1629" w:type="dxa"/>
            <w:vAlign w:val="top"/>
          </w:tcPr>
          <w:p w14:paraId="7B67E68D">
            <w:pPr>
              <w:keepNext w:val="0"/>
              <w:keepLines w:val="0"/>
              <w:pageBreakBefore w:val="0"/>
              <w:widowControl/>
              <w:kinsoku/>
              <w:wordWrap/>
              <w:overflowPunct/>
              <w:topLinePunct w:val="0"/>
              <w:autoSpaceDE/>
              <w:autoSpaceDN/>
              <w:bidi w:val="0"/>
              <w:adjustRightInd/>
              <w:snapToGrid/>
              <w:textAlignment w:val="auto"/>
              <w:rPr>
                <w:rFonts w:hint="default" w:ascii="Times New Roman" w:hAnsi="Times New Roman" w:cs="Times New Roman"/>
                <w:vertAlign w:val="baseline"/>
                <w:lang w:val="en-US" w:eastAsia="zh-CN"/>
              </w:rPr>
            </w:pPr>
            <w:r>
              <w:rPr>
                <w:rFonts w:hint="default" w:ascii="Times New Roman" w:hAnsi="Times New Roman" w:cs="Times New Roman"/>
                <w:lang w:val="en-US" w:eastAsia="zh-CN"/>
              </w:rPr>
              <w:t xml:space="preserve">«4» (хорошо) </w:t>
            </w:r>
          </w:p>
        </w:tc>
        <w:tc>
          <w:tcPr>
            <w:tcW w:w="2354" w:type="dxa"/>
            <w:vAlign w:val="top"/>
          </w:tcPr>
          <w:p w14:paraId="7245B8FB">
            <w:pPr>
              <w:keepNext w:val="0"/>
              <w:keepLines w:val="0"/>
              <w:pageBreakBefore w:val="0"/>
              <w:widowControl/>
              <w:kinsoku/>
              <w:wordWrap/>
              <w:overflowPunct/>
              <w:topLinePunct w:val="0"/>
              <w:autoSpaceDE/>
              <w:autoSpaceDN/>
              <w:bidi w:val="0"/>
              <w:adjustRightInd/>
              <w:snapToGrid/>
              <w:textAlignment w:val="auto"/>
              <w:rPr>
                <w:rFonts w:hint="default" w:ascii="Times New Roman" w:hAnsi="Times New Roman" w:cs="Times New Roman"/>
                <w:vertAlign w:val="baseline"/>
                <w:lang w:val="en-US" w:eastAsia="zh-CN"/>
              </w:rPr>
            </w:pPr>
            <w:r>
              <w:rPr>
                <w:rFonts w:hint="default" w:ascii="Times New Roman" w:hAnsi="Times New Roman" w:cs="Times New Roman"/>
                <w:lang w:val="en-US" w:eastAsia="zh-CN"/>
              </w:rPr>
              <w:t>«3» (удовлетворительно)</w:t>
            </w:r>
          </w:p>
        </w:tc>
        <w:tc>
          <w:tcPr>
            <w:tcW w:w="2589" w:type="dxa"/>
          </w:tcPr>
          <w:p w14:paraId="7BA53640">
            <w:pPr>
              <w:keepNext w:val="0"/>
              <w:keepLines w:val="0"/>
              <w:pageBreakBefore w:val="0"/>
              <w:widowControl/>
              <w:kinsoku/>
              <w:wordWrap/>
              <w:overflowPunct/>
              <w:topLinePunct w:val="0"/>
              <w:autoSpaceDE/>
              <w:autoSpaceDN/>
              <w:bidi w:val="0"/>
              <w:adjustRightInd/>
              <w:snapToGrid/>
              <w:textAlignment w:val="auto"/>
              <w:rPr>
                <w:rFonts w:hint="default" w:ascii="Times New Roman" w:hAnsi="Times New Roman" w:cs="Times New Roman"/>
                <w:vertAlign w:val="baseline"/>
                <w:lang w:val="en-US" w:eastAsia="zh-CN"/>
              </w:rPr>
            </w:pPr>
            <w:r>
              <w:rPr>
                <w:rFonts w:hint="default" w:ascii="Times New Roman" w:hAnsi="Times New Roman" w:cs="Times New Roman"/>
                <w:lang w:val="en-US" w:eastAsia="zh-CN"/>
              </w:rPr>
              <w:t xml:space="preserve"> «2» (неудовлетворительно)</w:t>
            </w:r>
            <w:r>
              <w:rPr>
                <w:rFonts w:hint="default" w:ascii="Times New Roman" w:hAnsi="Times New Roman" w:cs="Times New Roman"/>
                <w:lang w:val="en-US" w:eastAsia="zh-CN"/>
              </w:rPr>
              <w:br w:type="textWrapping"/>
            </w:r>
          </w:p>
        </w:tc>
      </w:tr>
      <w:tr w14:paraId="0E0E2C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2" w:type="dxa"/>
          </w:tcPr>
          <w:p w14:paraId="7411FDF6">
            <w:pPr>
              <w:keepNext w:val="0"/>
              <w:keepLines w:val="0"/>
              <w:pageBreakBefore w:val="0"/>
              <w:widowControl/>
              <w:kinsoku/>
              <w:wordWrap/>
              <w:overflowPunct/>
              <w:topLinePunct w:val="0"/>
              <w:autoSpaceDE/>
              <w:autoSpaceDN/>
              <w:bidi w:val="0"/>
              <w:adjustRightInd/>
              <w:snapToGrid/>
              <w:textAlignment w:val="auto"/>
              <w:rPr>
                <w:rFonts w:hint="default" w:ascii="Times New Roman" w:hAnsi="Times New Roman" w:cs="Times New Roman"/>
                <w:vertAlign w:val="baseline"/>
                <w:lang w:val="en-US" w:eastAsia="zh-CN"/>
              </w:rPr>
            </w:pPr>
            <w:r>
              <w:rPr>
                <w:rFonts w:hint="default" w:ascii="Times New Roman" w:hAnsi="Times New Roman" w:cs="Times New Roman"/>
                <w:lang w:val="en-US" w:eastAsia="zh-CN"/>
              </w:rPr>
              <w:t xml:space="preserve">% выполнения </w:t>
            </w:r>
          </w:p>
        </w:tc>
        <w:tc>
          <w:tcPr>
            <w:tcW w:w="1797" w:type="dxa"/>
            <w:vAlign w:val="top"/>
          </w:tcPr>
          <w:p w14:paraId="08854324">
            <w:pPr>
              <w:keepNext w:val="0"/>
              <w:keepLines w:val="0"/>
              <w:pageBreakBefore w:val="0"/>
              <w:widowControl/>
              <w:kinsoku/>
              <w:wordWrap/>
              <w:overflowPunct/>
              <w:topLinePunct w:val="0"/>
              <w:autoSpaceDE/>
              <w:autoSpaceDN/>
              <w:bidi w:val="0"/>
              <w:adjustRightInd/>
              <w:snapToGrid/>
              <w:textAlignment w:val="auto"/>
              <w:rPr>
                <w:rFonts w:hint="default" w:ascii="Times New Roman" w:hAnsi="Times New Roman" w:cs="Times New Roman"/>
                <w:vertAlign w:val="baseline"/>
                <w:lang w:val="en-US" w:eastAsia="zh-CN"/>
              </w:rPr>
            </w:pPr>
            <w:r>
              <w:rPr>
                <w:rFonts w:hint="default" w:ascii="Times New Roman" w:hAnsi="Times New Roman" w:cs="Times New Roman"/>
                <w:lang w:val="en-US" w:eastAsia="zh-CN"/>
              </w:rPr>
              <w:t>85–100%</w:t>
            </w:r>
          </w:p>
        </w:tc>
        <w:tc>
          <w:tcPr>
            <w:tcW w:w="1629" w:type="dxa"/>
            <w:vAlign w:val="top"/>
          </w:tcPr>
          <w:p w14:paraId="01F27265">
            <w:pPr>
              <w:keepNext w:val="0"/>
              <w:keepLines w:val="0"/>
              <w:pageBreakBefore w:val="0"/>
              <w:widowControl/>
              <w:kinsoku/>
              <w:wordWrap/>
              <w:overflowPunct/>
              <w:topLinePunct w:val="0"/>
              <w:autoSpaceDE/>
              <w:autoSpaceDN/>
              <w:bidi w:val="0"/>
              <w:adjustRightInd/>
              <w:snapToGrid/>
              <w:textAlignment w:val="auto"/>
              <w:rPr>
                <w:rFonts w:hint="default" w:ascii="Times New Roman" w:hAnsi="Times New Roman" w:cs="Times New Roman"/>
                <w:vertAlign w:val="baseline"/>
                <w:lang w:val="en-US" w:eastAsia="zh-CN"/>
              </w:rPr>
            </w:pPr>
            <w:r>
              <w:rPr>
                <w:rFonts w:hint="default" w:ascii="Times New Roman" w:hAnsi="Times New Roman" w:cs="Times New Roman"/>
                <w:lang w:val="en-US" w:eastAsia="zh-CN"/>
              </w:rPr>
              <w:t>70–84%</w:t>
            </w:r>
          </w:p>
        </w:tc>
        <w:tc>
          <w:tcPr>
            <w:tcW w:w="2354" w:type="dxa"/>
            <w:vAlign w:val="top"/>
          </w:tcPr>
          <w:p w14:paraId="0C3DB282">
            <w:pPr>
              <w:keepNext w:val="0"/>
              <w:keepLines w:val="0"/>
              <w:pageBreakBefore w:val="0"/>
              <w:widowControl/>
              <w:kinsoku/>
              <w:wordWrap/>
              <w:overflowPunct/>
              <w:topLinePunct w:val="0"/>
              <w:autoSpaceDE/>
              <w:autoSpaceDN/>
              <w:bidi w:val="0"/>
              <w:adjustRightInd/>
              <w:snapToGrid/>
              <w:textAlignment w:val="auto"/>
              <w:rPr>
                <w:rFonts w:hint="default" w:ascii="Times New Roman" w:hAnsi="Times New Roman" w:cs="Times New Roman"/>
                <w:vertAlign w:val="baseline"/>
                <w:lang w:val="en-US" w:eastAsia="zh-CN"/>
              </w:rPr>
            </w:pPr>
            <w:r>
              <w:rPr>
                <w:rFonts w:hint="default" w:ascii="Times New Roman" w:hAnsi="Times New Roman" w:cs="Times New Roman"/>
                <w:lang w:val="en-US" w:eastAsia="zh-CN"/>
              </w:rPr>
              <w:t>50–69%</w:t>
            </w:r>
          </w:p>
        </w:tc>
        <w:tc>
          <w:tcPr>
            <w:tcW w:w="2589" w:type="dxa"/>
          </w:tcPr>
          <w:p w14:paraId="514B028C">
            <w:pPr>
              <w:keepNext w:val="0"/>
              <w:keepLines w:val="0"/>
              <w:pageBreakBefore w:val="0"/>
              <w:widowControl/>
              <w:kinsoku/>
              <w:wordWrap/>
              <w:overflowPunct/>
              <w:topLinePunct w:val="0"/>
              <w:autoSpaceDE/>
              <w:autoSpaceDN/>
              <w:bidi w:val="0"/>
              <w:adjustRightInd/>
              <w:snapToGrid/>
              <w:textAlignment w:val="auto"/>
              <w:rPr>
                <w:rFonts w:hint="default" w:ascii="Times New Roman" w:hAnsi="Times New Roman" w:cs="Times New Roman"/>
                <w:vertAlign w:val="baseline"/>
                <w:lang w:val="en-US" w:eastAsia="zh-CN"/>
              </w:rPr>
            </w:pPr>
            <w:r>
              <w:rPr>
                <w:rFonts w:hint="default" w:ascii="Times New Roman" w:hAnsi="Times New Roman" w:cs="Times New Roman"/>
                <w:lang w:val="en-US" w:eastAsia="zh-CN"/>
              </w:rPr>
              <w:t xml:space="preserve"> менее 50%</w:t>
            </w:r>
            <w:r>
              <w:rPr>
                <w:rFonts w:hint="default" w:ascii="Times New Roman" w:hAnsi="Times New Roman" w:cs="Times New Roman"/>
                <w:lang w:val="en-US" w:eastAsia="zh-CN"/>
              </w:rPr>
              <w:br w:type="textWrapping"/>
            </w:r>
          </w:p>
        </w:tc>
      </w:tr>
      <w:tr w14:paraId="66034C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2" w:type="dxa"/>
          </w:tcPr>
          <w:p w14:paraId="51A3C4EE">
            <w:pPr>
              <w:keepNext w:val="0"/>
              <w:keepLines w:val="0"/>
              <w:pageBreakBefore w:val="0"/>
              <w:widowControl/>
              <w:kinsoku/>
              <w:wordWrap/>
              <w:overflowPunct/>
              <w:topLinePunct w:val="0"/>
              <w:autoSpaceDE/>
              <w:autoSpaceDN/>
              <w:bidi w:val="0"/>
              <w:adjustRightInd/>
              <w:snapToGrid/>
              <w:textAlignment w:val="auto"/>
              <w:rPr>
                <w:rFonts w:hint="default" w:ascii="Times New Roman" w:hAnsi="Times New Roman" w:cs="Times New Roman"/>
                <w:vertAlign w:val="baseline"/>
                <w:lang w:val="en-US" w:eastAsia="zh-CN"/>
              </w:rPr>
            </w:pPr>
            <w:r>
              <w:rPr>
                <w:rFonts w:hint="default" w:ascii="Times New Roman" w:hAnsi="Times New Roman" w:cs="Times New Roman"/>
                <w:lang w:val="en-US" w:eastAsia="zh-CN"/>
              </w:rPr>
              <w:t xml:space="preserve">Для 35 баллов </w:t>
            </w:r>
          </w:p>
        </w:tc>
        <w:tc>
          <w:tcPr>
            <w:tcW w:w="1797" w:type="dxa"/>
          </w:tcPr>
          <w:p w14:paraId="57C0C5C6">
            <w:pPr>
              <w:keepNext w:val="0"/>
              <w:keepLines w:val="0"/>
              <w:pageBreakBefore w:val="0"/>
              <w:widowControl/>
              <w:kinsoku/>
              <w:wordWrap/>
              <w:overflowPunct/>
              <w:topLinePunct w:val="0"/>
              <w:autoSpaceDE/>
              <w:autoSpaceDN/>
              <w:bidi w:val="0"/>
              <w:adjustRightInd/>
              <w:snapToGrid/>
              <w:textAlignment w:val="auto"/>
              <w:rPr>
                <w:rFonts w:hint="default" w:ascii="Times New Roman" w:hAnsi="Times New Roman" w:cs="Times New Roman"/>
                <w:vertAlign w:val="baseline"/>
                <w:lang w:val="en-US" w:eastAsia="zh-CN"/>
              </w:rPr>
            </w:pPr>
            <w:r>
              <w:rPr>
                <w:rFonts w:hint="default" w:ascii="Times New Roman" w:hAnsi="Times New Roman" w:cs="Times New Roman"/>
                <w:lang w:val="en-US" w:eastAsia="zh-CN"/>
              </w:rPr>
              <w:t>30–35</w:t>
            </w:r>
          </w:p>
        </w:tc>
        <w:tc>
          <w:tcPr>
            <w:tcW w:w="1629" w:type="dxa"/>
          </w:tcPr>
          <w:p w14:paraId="51A1E724">
            <w:pPr>
              <w:keepNext w:val="0"/>
              <w:keepLines w:val="0"/>
              <w:pageBreakBefore w:val="0"/>
              <w:widowControl/>
              <w:kinsoku/>
              <w:wordWrap/>
              <w:overflowPunct/>
              <w:topLinePunct w:val="0"/>
              <w:autoSpaceDE/>
              <w:autoSpaceDN/>
              <w:bidi w:val="0"/>
              <w:adjustRightInd/>
              <w:snapToGrid/>
              <w:textAlignment w:val="auto"/>
              <w:rPr>
                <w:rFonts w:hint="default" w:ascii="Times New Roman" w:hAnsi="Times New Roman" w:cs="Times New Roman"/>
                <w:vertAlign w:val="baseline"/>
                <w:lang w:val="en-US" w:eastAsia="zh-CN"/>
              </w:rPr>
            </w:pPr>
            <w:r>
              <w:rPr>
                <w:rFonts w:hint="default" w:ascii="Times New Roman" w:hAnsi="Times New Roman" w:cs="Times New Roman"/>
                <w:lang w:val="en-US" w:eastAsia="zh-CN"/>
              </w:rPr>
              <w:t xml:space="preserve"> 24–29 </w:t>
            </w:r>
          </w:p>
        </w:tc>
        <w:tc>
          <w:tcPr>
            <w:tcW w:w="2354" w:type="dxa"/>
          </w:tcPr>
          <w:p w14:paraId="42E0C5EC">
            <w:pPr>
              <w:keepNext w:val="0"/>
              <w:keepLines w:val="0"/>
              <w:pageBreakBefore w:val="0"/>
              <w:widowControl/>
              <w:kinsoku/>
              <w:wordWrap/>
              <w:overflowPunct/>
              <w:topLinePunct w:val="0"/>
              <w:autoSpaceDE/>
              <w:autoSpaceDN/>
              <w:bidi w:val="0"/>
              <w:adjustRightInd/>
              <w:snapToGrid/>
              <w:textAlignment w:val="auto"/>
              <w:rPr>
                <w:rFonts w:hint="default" w:ascii="Times New Roman" w:hAnsi="Times New Roman" w:cs="Times New Roman"/>
                <w:vertAlign w:val="baseline"/>
                <w:lang w:val="en-US" w:eastAsia="zh-CN"/>
              </w:rPr>
            </w:pPr>
            <w:r>
              <w:rPr>
                <w:rFonts w:hint="default" w:ascii="Times New Roman" w:hAnsi="Times New Roman" w:cs="Times New Roman"/>
                <w:lang w:val="en-US" w:eastAsia="zh-CN"/>
              </w:rPr>
              <w:t>18–23</w:t>
            </w:r>
          </w:p>
        </w:tc>
        <w:tc>
          <w:tcPr>
            <w:tcW w:w="2589" w:type="dxa"/>
          </w:tcPr>
          <w:p w14:paraId="15B4C201">
            <w:pPr>
              <w:keepNext w:val="0"/>
              <w:keepLines w:val="0"/>
              <w:pageBreakBefore w:val="0"/>
              <w:widowControl/>
              <w:kinsoku/>
              <w:wordWrap/>
              <w:overflowPunct/>
              <w:topLinePunct w:val="0"/>
              <w:autoSpaceDE/>
              <w:autoSpaceDN/>
              <w:bidi w:val="0"/>
              <w:adjustRightInd/>
              <w:snapToGrid/>
              <w:textAlignment w:val="auto"/>
              <w:rPr>
                <w:rFonts w:hint="default" w:ascii="Times New Roman" w:hAnsi="Times New Roman" w:cs="Times New Roman"/>
                <w:vertAlign w:val="baseline"/>
                <w:lang w:val="en-US" w:eastAsia="zh-CN"/>
              </w:rPr>
            </w:pPr>
            <w:r>
              <w:rPr>
                <w:rFonts w:hint="default" w:ascii="Times New Roman" w:hAnsi="Times New Roman" w:cs="Times New Roman"/>
                <w:lang w:val="en-US" w:eastAsia="zh-CN"/>
              </w:rPr>
              <w:t xml:space="preserve"> менее 18</w:t>
            </w:r>
          </w:p>
        </w:tc>
      </w:tr>
      <w:tr w14:paraId="412DD2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02" w:type="dxa"/>
          </w:tcPr>
          <w:p w14:paraId="154A590C">
            <w:pPr>
              <w:keepNext w:val="0"/>
              <w:keepLines w:val="0"/>
              <w:pageBreakBefore w:val="0"/>
              <w:widowControl/>
              <w:kinsoku/>
              <w:wordWrap/>
              <w:overflowPunct/>
              <w:topLinePunct w:val="0"/>
              <w:autoSpaceDE/>
              <w:autoSpaceDN/>
              <w:bidi w:val="0"/>
              <w:adjustRightInd/>
              <w:snapToGrid/>
              <w:textAlignment w:val="auto"/>
              <w:rPr>
                <w:rFonts w:hint="default" w:ascii="Times New Roman" w:hAnsi="Times New Roman" w:cs="Times New Roman"/>
                <w:vertAlign w:val="baseline"/>
                <w:lang w:val="en-US" w:eastAsia="zh-CN"/>
              </w:rPr>
            </w:pPr>
            <w:r>
              <w:rPr>
                <w:rFonts w:hint="default" w:ascii="Times New Roman" w:hAnsi="Times New Roman" w:cs="Times New Roman"/>
                <w:lang w:val="en-US" w:eastAsia="zh-CN"/>
              </w:rPr>
              <w:t>Для 40 баллов</w:t>
            </w:r>
          </w:p>
        </w:tc>
        <w:tc>
          <w:tcPr>
            <w:tcW w:w="1797" w:type="dxa"/>
          </w:tcPr>
          <w:p w14:paraId="7F9D42B5">
            <w:pPr>
              <w:keepNext w:val="0"/>
              <w:keepLines w:val="0"/>
              <w:pageBreakBefore w:val="0"/>
              <w:widowControl/>
              <w:kinsoku/>
              <w:wordWrap/>
              <w:overflowPunct/>
              <w:topLinePunct w:val="0"/>
              <w:autoSpaceDE/>
              <w:autoSpaceDN/>
              <w:bidi w:val="0"/>
              <w:adjustRightInd/>
              <w:snapToGrid/>
              <w:textAlignment w:val="auto"/>
              <w:rPr>
                <w:rFonts w:hint="default" w:ascii="Times New Roman" w:hAnsi="Times New Roman" w:cs="Times New Roman"/>
                <w:vertAlign w:val="baseline"/>
                <w:lang w:val="en-US" w:eastAsia="zh-CN"/>
              </w:rPr>
            </w:pPr>
            <w:r>
              <w:rPr>
                <w:rFonts w:hint="default" w:ascii="Times New Roman" w:hAnsi="Times New Roman" w:cs="Times New Roman"/>
                <w:lang w:val="en-US" w:eastAsia="zh-CN"/>
              </w:rPr>
              <w:t xml:space="preserve">34–40 </w:t>
            </w:r>
          </w:p>
        </w:tc>
        <w:tc>
          <w:tcPr>
            <w:tcW w:w="1629" w:type="dxa"/>
          </w:tcPr>
          <w:p w14:paraId="15B32D57">
            <w:pPr>
              <w:keepNext w:val="0"/>
              <w:keepLines w:val="0"/>
              <w:pageBreakBefore w:val="0"/>
              <w:widowControl/>
              <w:kinsoku/>
              <w:wordWrap/>
              <w:overflowPunct/>
              <w:topLinePunct w:val="0"/>
              <w:autoSpaceDE/>
              <w:autoSpaceDN/>
              <w:bidi w:val="0"/>
              <w:adjustRightInd/>
              <w:snapToGrid/>
              <w:textAlignment w:val="auto"/>
              <w:rPr>
                <w:rFonts w:hint="default" w:ascii="Times New Roman" w:hAnsi="Times New Roman" w:cs="Times New Roman"/>
                <w:vertAlign w:val="baseline"/>
                <w:lang w:val="en-US" w:eastAsia="zh-CN"/>
              </w:rPr>
            </w:pPr>
            <w:r>
              <w:rPr>
                <w:rFonts w:hint="default" w:ascii="Times New Roman" w:hAnsi="Times New Roman" w:cs="Times New Roman"/>
                <w:lang w:val="en-US" w:eastAsia="zh-CN"/>
              </w:rPr>
              <w:t xml:space="preserve">27–33 </w:t>
            </w:r>
          </w:p>
        </w:tc>
        <w:tc>
          <w:tcPr>
            <w:tcW w:w="2354" w:type="dxa"/>
          </w:tcPr>
          <w:p w14:paraId="5C278D92">
            <w:pPr>
              <w:keepNext w:val="0"/>
              <w:keepLines w:val="0"/>
              <w:pageBreakBefore w:val="0"/>
              <w:widowControl/>
              <w:kinsoku/>
              <w:wordWrap/>
              <w:overflowPunct/>
              <w:topLinePunct w:val="0"/>
              <w:autoSpaceDE/>
              <w:autoSpaceDN/>
              <w:bidi w:val="0"/>
              <w:adjustRightInd/>
              <w:snapToGrid/>
              <w:textAlignment w:val="auto"/>
              <w:rPr>
                <w:rFonts w:hint="default" w:ascii="Times New Roman" w:hAnsi="Times New Roman" w:cs="Times New Roman"/>
                <w:vertAlign w:val="baseline"/>
                <w:lang w:val="en-US" w:eastAsia="zh-CN"/>
              </w:rPr>
            </w:pPr>
            <w:r>
              <w:rPr>
                <w:rFonts w:hint="default" w:ascii="Times New Roman" w:hAnsi="Times New Roman" w:cs="Times New Roman"/>
                <w:lang w:val="en-US" w:eastAsia="zh-CN"/>
              </w:rPr>
              <w:t>20–26</w:t>
            </w:r>
          </w:p>
        </w:tc>
        <w:tc>
          <w:tcPr>
            <w:tcW w:w="2589" w:type="dxa"/>
          </w:tcPr>
          <w:p w14:paraId="7B56550F">
            <w:pPr>
              <w:keepNext w:val="0"/>
              <w:keepLines w:val="0"/>
              <w:pageBreakBefore w:val="0"/>
              <w:widowControl/>
              <w:kinsoku/>
              <w:wordWrap/>
              <w:overflowPunct/>
              <w:topLinePunct w:val="0"/>
              <w:autoSpaceDE/>
              <w:autoSpaceDN/>
              <w:bidi w:val="0"/>
              <w:adjustRightInd/>
              <w:snapToGrid/>
              <w:textAlignment w:val="auto"/>
              <w:rPr>
                <w:rFonts w:hint="default" w:ascii="Times New Roman" w:hAnsi="Times New Roman" w:cs="Times New Roman"/>
                <w:vertAlign w:val="baseline"/>
                <w:lang w:val="en-US" w:eastAsia="zh-CN"/>
              </w:rPr>
            </w:pPr>
            <w:r>
              <w:rPr>
                <w:rFonts w:hint="default" w:ascii="Times New Roman" w:hAnsi="Times New Roman" w:cs="Times New Roman"/>
                <w:lang w:val="en-US" w:eastAsia="zh-CN"/>
              </w:rPr>
              <w:t>менее 20</w:t>
            </w:r>
          </w:p>
        </w:tc>
      </w:tr>
    </w:tbl>
    <w:p w14:paraId="3D58636C">
      <w:pPr>
        <w:keepNext w:val="0"/>
        <w:keepLines w:val="0"/>
        <w:pageBreakBefore w:val="0"/>
        <w:widowControl/>
        <w:kinsoku/>
        <w:wordWrap/>
        <w:overflowPunct/>
        <w:topLinePunct w:val="0"/>
        <w:autoSpaceDE/>
        <w:autoSpaceDN/>
        <w:bidi w:val="0"/>
        <w:adjustRightInd/>
        <w:snapToGrid/>
        <w:ind w:firstLine="709"/>
        <w:textAlignment w:val="auto"/>
        <w:rPr>
          <w:rFonts w:hint="default" w:ascii="Times New Roman" w:hAnsi="Times New Roman" w:cs="Times New Roman"/>
          <w:lang w:val="en-US" w:eastAsia="zh-CN"/>
        </w:rPr>
      </w:pPr>
    </w:p>
    <w:p w14:paraId="6115B1F5">
      <w:pPr>
        <w:keepNext w:val="0"/>
        <w:keepLines w:val="0"/>
        <w:pageBreakBefore w:val="0"/>
        <w:widowControl/>
        <w:numPr>
          <w:ilvl w:val="0"/>
          <w:numId w:val="3"/>
        </w:numPr>
        <w:kinsoku/>
        <w:wordWrap/>
        <w:overflowPunct/>
        <w:topLinePunct w:val="0"/>
        <w:autoSpaceDE/>
        <w:autoSpaceDN/>
        <w:bidi w:val="0"/>
        <w:adjustRightInd/>
        <w:snapToGrid/>
        <w:ind w:left="0" w:leftChars="0" w:firstLine="0" w:firstLineChars="0"/>
        <w:textAlignment w:val="auto"/>
        <w:rPr>
          <w:rFonts w:hint="default" w:ascii="Times New Roman" w:hAnsi="Times New Roman" w:cs="Times New Roman"/>
        </w:rPr>
      </w:pPr>
      <w:r>
        <w:rPr>
          <w:rFonts w:hint="default" w:ascii="Times New Roman" w:hAnsi="Times New Roman" w:cs="Times New Roman"/>
          <w:b/>
          <w:bCs/>
          <w:i w:val="0"/>
          <w:iCs w:val="0"/>
          <w:lang w:val="en-US" w:eastAsia="zh-CN"/>
        </w:rPr>
        <w:t>Структура контрольно-оценочных средств</w:t>
      </w:r>
      <w:r>
        <w:rPr>
          <w:rFonts w:hint="default" w:ascii="Times New Roman" w:hAnsi="Times New Roman" w:cs="Times New Roman"/>
          <w:lang w:val="en-US" w:eastAsia="zh-CN"/>
        </w:rPr>
        <w:br w:type="textWrapping"/>
      </w:r>
      <w:r>
        <w:rPr>
          <w:rFonts w:hint="default" w:ascii="Times New Roman" w:hAnsi="Times New Roman" w:cs="Times New Roman"/>
          <w:lang w:val="en-US" w:eastAsia="zh-CN"/>
        </w:rPr>
        <w:br w:type="textWrapping"/>
      </w:r>
      <w:r>
        <w:rPr>
          <w:rFonts w:hint="default" w:ascii="Times New Roman" w:hAnsi="Times New Roman" w:cs="Times New Roman"/>
          <w:lang w:val="en-US" w:eastAsia="zh-CN"/>
        </w:rPr>
        <w:t>Комплект КОС включает:</w:t>
      </w:r>
      <w:r>
        <w:rPr>
          <w:rFonts w:hint="default" w:ascii="Times New Roman" w:hAnsi="Times New Roman" w:cs="Times New Roman"/>
          <w:lang w:val="en-US" w:eastAsia="zh-CN"/>
        </w:rPr>
        <w:br w:type="textWrapping"/>
      </w:r>
      <w:r>
        <w:rPr>
          <w:rFonts w:hint="default" w:ascii="Times New Roman" w:hAnsi="Times New Roman" w:cs="Times New Roman"/>
          <w:lang w:val="en-US" w:eastAsia="zh-CN"/>
        </w:rPr>
        <w:t>· контрольные работы по разделам 1–5 (по два варианта каждая);</w:t>
      </w:r>
      <w:r>
        <w:rPr>
          <w:rFonts w:hint="default" w:ascii="Times New Roman" w:hAnsi="Times New Roman" w:cs="Times New Roman"/>
          <w:lang w:val="en-US" w:eastAsia="zh-CN"/>
        </w:rPr>
        <w:br w:type="textWrapping"/>
      </w:r>
      <w:r>
        <w:rPr>
          <w:rFonts w:hint="default" w:ascii="Times New Roman" w:hAnsi="Times New Roman" w:cs="Times New Roman"/>
          <w:lang w:val="en-US" w:eastAsia="zh-CN"/>
        </w:rPr>
        <w:t>· рубежный контроль по разделам 1–3 (два варианта).</w:t>
      </w:r>
      <w:r>
        <w:rPr>
          <w:rFonts w:hint="default" w:ascii="Times New Roman" w:hAnsi="Times New Roman" w:cs="Times New Roman"/>
          <w:lang w:val="en-US" w:eastAsia="zh-CN"/>
        </w:rPr>
        <w:br w:type="textWrapping"/>
      </w:r>
      <w:r>
        <w:rPr>
          <w:rFonts w:hint="default" w:ascii="Times New Roman" w:hAnsi="Times New Roman" w:cs="Times New Roman"/>
          <w:lang w:val="en-US" w:eastAsia="zh-CN"/>
        </w:rPr>
        <w:t>Каждая контрольная работа состоит из:</w:t>
      </w:r>
      <w:r>
        <w:rPr>
          <w:rFonts w:hint="default" w:ascii="Times New Roman" w:hAnsi="Times New Roman" w:cs="Times New Roman"/>
          <w:lang w:val="en-US" w:eastAsia="zh-CN"/>
        </w:rPr>
        <w:br w:type="textWrapping"/>
      </w:r>
      <w:r>
        <w:rPr>
          <w:rFonts w:hint="default" w:ascii="Times New Roman" w:hAnsi="Times New Roman" w:cs="Times New Roman"/>
          <w:lang w:val="en-US" w:eastAsia="zh-CN"/>
        </w:rPr>
        <w:t>· части А (тестовые задания с выбором одного правильного ответа);</w:t>
      </w:r>
      <w:r>
        <w:rPr>
          <w:rFonts w:hint="default" w:ascii="Times New Roman" w:hAnsi="Times New Roman" w:cs="Times New Roman"/>
          <w:lang w:val="en-US" w:eastAsia="zh-CN"/>
        </w:rPr>
        <w:br w:type="textWrapping"/>
      </w:r>
      <w:r>
        <w:rPr>
          <w:rFonts w:hint="default" w:ascii="Times New Roman" w:hAnsi="Times New Roman" w:cs="Times New Roman"/>
          <w:lang w:val="en-US" w:eastAsia="zh-CN"/>
        </w:rPr>
        <w:t>· части Б (задания с развернутым ответом, включая профессионально-ориентированные задания).</w:t>
      </w:r>
      <w:r>
        <w:rPr>
          <w:rFonts w:hint="default" w:ascii="Times New Roman" w:hAnsi="Times New Roman" w:cs="Times New Roman"/>
          <w:lang w:val="en-US" w:eastAsia="zh-CN"/>
        </w:rPr>
        <w:br w:type="textWrapping"/>
      </w:r>
      <w:r>
        <w:rPr>
          <w:rFonts w:hint="default" w:ascii="Times New Roman" w:hAnsi="Times New Roman" w:cs="Times New Roman"/>
          <w:lang w:val="en-US" w:eastAsia="zh-CN"/>
        </w:rPr>
        <w:t>Вопросы и задания охватывают ключевые события, даты, понятия, персоналии, причинно-следственные связи, а также умение работать с историческими источниками и картами.</w:t>
      </w:r>
      <w:r>
        <w:rPr>
          <w:rFonts w:hint="default" w:ascii="Times New Roman" w:hAnsi="Times New Roman" w:cs="Times New Roman"/>
          <w:lang w:val="en-US" w:eastAsia="zh-CN"/>
        </w:rPr>
        <w:br w:type="textWrapping"/>
      </w:r>
    </w:p>
    <w:p w14:paraId="2EFABD63">
      <w:pPr>
        <w:numPr>
          <w:ilvl w:val="0"/>
          <w:numId w:val="3"/>
        </w:numPr>
        <w:ind w:left="0" w:leftChars="0" w:firstLine="0" w:firstLineChars="0"/>
        <w:rPr>
          <w:rFonts w:hint="default" w:ascii="Times New Roman" w:hAnsi="Times New Roman"/>
          <w:lang w:val="en-US" w:eastAsia="zh-CN"/>
        </w:rPr>
      </w:pPr>
      <w:r>
        <w:rPr>
          <w:rFonts w:hint="default" w:ascii="Times New Roman" w:hAnsi="Times New Roman" w:cs="Times New Roman"/>
          <w:b/>
          <w:bCs/>
          <w:lang w:val="en-US" w:eastAsia="zh-CN"/>
        </w:rPr>
        <w:t>Рекомендуемая литература и интернет-ресурсы</w:t>
      </w:r>
      <w:r>
        <w:rPr>
          <w:rFonts w:hint="default" w:ascii="Times New Roman" w:hAnsi="Times New Roman" w:cs="Times New Roman"/>
          <w:b/>
          <w:bCs/>
          <w:lang w:val="en-US" w:eastAsia="zh-CN"/>
        </w:rPr>
        <w:br w:type="textWrapping"/>
      </w:r>
      <w:r>
        <w:rPr>
          <w:rFonts w:hint="default" w:cs="Times New Roman"/>
          <w:lang w:val="ru-RU" w:eastAsia="zh-CN"/>
        </w:rPr>
        <w:t xml:space="preserve">1. </w:t>
      </w:r>
      <w:r>
        <w:rPr>
          <w:rFonts w:hint="default" w:ascii="Times New Roman" w:hAnsi="Times New Roman"/>
          <w:lang w:val="en-US" w:eastAsia="zh-CN"/>
        </w:rPr>
        <w:t>История России. В 2 ч. Часть 1 : учебник для среднего профессионального образования / В. А. Тишков [и др.] ; под общей редакцией В. Р. Мединского. — Москва : Просвещение, 2023. — 430 с. — (Учебник СПО)</w:t>
      </w:r>
      <w:r>
        <w:rPr>
          <w:rFonts w:hint="default"/>
          <w:lang w:val="ru-RU" w:eastAsia="zh-CN"/>
        </w:rPr>
        <w:t>ю</w:t>
      </w:r>
    </w:p>
    <w:p w14:paraId="77F65F47">
      <w:pPr>
        <w:numPr>
          <w:ilvl w:val="0"/>
          <w:numId w:val="0"/>
        </w:numPr>
        <w:ind w:leftChars="0"/>
        <w:rPr>
          <w:rFonts w:hint="default" w:ascii="Times New Roman" w:hAnsi="Times New Roman"/>
          <w:lang w:val="en-US" w:eastAsia="zh-CN"/>
        </w:rPr>
      </w:pPr>
      <w:r>
        <w:rPr>
          <w:rFonts w:hint="default"/>
          <w:lang w:val="ru-RU" w:eastAsia="zh-CN"/>
        </w:rPr>
        <w:t>2.</w:t>
      </w:r>
      <w:r>
        <w:rPr>
          <w:rFonts w:hint="default" w:ascii="Times New Roman" w:hAnsi="Times New Roman"/>
          <w:lang w:val="en-US" w:eastAsia="zh-CN"/>
        </w:rPr>
        <w:t>История России. В 2 ч. Часть 2 : учебник для среднего профессионального образования / В. А. Тишков [и др.] ; под общей редакцией В. Р. Мединского. — Москва : Просвещение, 2023. — 432 с. — (Учебник СПО).</w:t>
      </w:r>
    </w:p>
    <w:p w14:paraId="2B2500B5">
      <w:pPr>
        <w:keepNext w:val="0"/>
        <w:keepLines w:val="0"/>
        <w:pageBreakBefore w:val="0"/>
        <w:widowControl/>
        <w:numPr>
          <w:ilvl w:val="0"/>
          <w:numId w:val="3"/>
        </w:numPr>
        <w:kinsoku/>
        <w:wordWrap/>
        <w:overflowPunct/>
        <w:topLinePunct w:val="0"/>
        <w:autoSpaceDE/>
        <w:autoSpaceDN/>
        <w:bidi w:val="0"/>
        <w:adjustRightInd/>
        <w:snapToGrid/>
        <w:ind w:left="0" w:leftChars="0" w:firstLine="0" w:firstLineChars="0"/>
        <w:textAlignment w:val="auto"/>
        <w:rPr>
          <w:rFonts w:hint="default" w:ascii="Times New Roman" w:hAnsi="Times New Roman" w:cs="Times New Roman"/>
        </w:rPr>
      </w:pPr>
      <w:r>
        <w:rPr>
          <w:rFonts w:hint="default" w:ascii="Times New Roman" w:hAnsi="Times New Roman" w:cs="Times New Roman"/>
          <w:lang w:val="en-US" w:eastAsia="zh-CN"/>
        </w:rPr>
        <w:t>Касьянов В.В., Самыгин П.С., Самыгин С.И. История: учебное пособие. – М.: НИЦ ИНФРА-М, 2020. – 528 с. (Среднее профессиональное образование).</w:t>
      </w:r>
      <w:r>
        <w:rPr>
          <w:rFonts w:hint="default" w:ascii="Times New Roman" w:hAnsi="Times New Roman" w:cs="Times New Roman"/>
          <w:lang w:val="en-US" w:eastAsia="zh-CN"/>
        </w:rPr>
        <w:br w:type="textWrapping"/>
      </w:r>
      <w:r>
        <w:rPr>
          <w:rFonts w:hint="default" w:cs="Times New Roman"/>
          <w:lang w:val="ru-RU" w:eastAsia="zh-CN"/>
        </w:rPr>
        <w:t>4</w:t>
      </w:r>
      <w:r>
        <w:rPr>
          <w:rFonts w:hint="default" w:ascii="Times New Roman" w:hAnsi="Times New Roman" w:cs="Times New Roman"/>
          <w:lang w:val="en-US" w:eastAsia="zh-CN"/>
        </w:rPr>
        <w:t>. Оришев А.Б., Тарасенко В.Н. История: учебник. – М.: РИОР: ИНФРА-М, 2021. – 276 с. (Среднее профессиональное образование).</w:t>
      </w:r>
      <w:r>
        <w:rPr>
          <w:rFonts w:hint="default" w:ascii="Times New Roman" w:hAnsi="Times New Roman" w:cs="Times New Roman"/>
          <w:lang w:val="en-US" w:eastAsia="zh-CN"/>
        </w:rPr>
        <w:br w:type="textWrapping"/>
      </w:r>
      <w:r>
        <w:rPr>
          <w:rFonts w:hint="default" w:cs="Times New Roman"/>
          <w:lang w:val="ru-RU" w:eastAsia="zh-CN"/>
        </w:rPr>
        <w:t>5</w:t>
      </w:r>
      <w:r>
        <w:rPr>
          <w:rFonts w:hint="default" w:ascii="Times New Roman" w:hAnsi="Times New Roman" w:cs="Times New Roman"/>
          <w:lang w:val="en-US" w:eastAsia="zh-CN"/>
        </w:rPr>
        <w:t>. Самыгин С.И., Самыгин П.С., Шевелев В.Н. История: учебник. – 4-е изд., стер. – М.: КНОРУС, 2017. – 306 с. (Среднее профессиональное образование).</w:t>
      </w:r>
      <w:r>
        <w:rPr>
          <w:rFonts w:hint="default" w:ascii="Times New Roman" w:hAnsi="Times New Roman" w:cs="Times New Roman"/>
          <w:lang w:val="en-US" w:eastAsia="zh-CN"/>
        </w:rPr>
        <w:br w:type="textWrapping"/>
      </w:r>
      <w:r>
        <w:rPr>
          <w:rFonts w:hint="default" w:cs="Times New Roman"/>
          <w:lang w:val="ru-RU" w:eastAsia="zh-CN"/>
        </w:rPr>
        <w:t>6</w:t>
      </w:r>
      <w:r>
        <w:rPr>
          <w:rFonts w:hint="default" w:ascii="Times New Roman" w:hAnsi="Times New Roman" w:cs="Times New Roman"/>
          <w:lang w:val="en-US" w:eastAsia="zh-CN"/>
        </w:rPr>
        <w:t>. Трифонова Г.А., Супрунова Е.П., Пай С.С., Салионов А.Е. История: учебное пособие. – М.: НИЦ ИНФРА-М, 2020. – 649 с. (Среднее профессиональное образование</w:t>
      </w:r>
      <w:r>
        <w:rPr>
          <w:rFonts w:hint="default" w:ascii="Times New Roman" w:hAnsi="Times New Roman" w:cs="Times New Roman"/>
          <w:lang w:val="en-US" w:eastAsia="zh-CN"/>
        </w:rPr>
        <w:br w:type="textWrapping"/>
      </w:r>
      <w:r>
        <w:rPr>
          <w:rFonts w:hint="default" w:ascii="Times New Roman" w:hAnsi="Times New Roman" w:cs="Times New Roman"/>
          <w:lang w:val="en-US" w:eastAsia="zh-CN"/>
        </w:rPr>
        <w:br w:type="textWrapping"/>
      </w:r>
      <w:r>
        <w:rPr>
          <w:rFonts w:hint="default" w:ascii="Times New Roman" w:hAnsi="Times New Roman" w:cs="Times New Roman"/>
          <w:b/>
          <w:bCs/>
          <w:lang w:val="en-US" w:eastAsia="zh-CN"/>
        </w:rPr>
        <w:t>Дополнительные источники:</w:t>
      </w:r>
      <w:r>
        <w:rPr>
          <w:rFonts w:hint="default" w:ascii="Times New Roman" w:hAnsi="Times New Roman" w:cs="Times New Roman"/>
          <w:b/>
          <w:bCs/>
          <w:lang w:val="en-US" w:eastAsia="zh-CN"/>
        </w:rPr>
        <w:br w:type="textWrapping"/>
      </w:r>
      <w:r>
        <w:rPr>
          <w:rFonts w:hint="default" w:ascii="Times New Roman" w:hAnsi="Times New Roman" w:cs="Times New Roman"/>
          <w:lang w:val="en-US" w:eastAsia="zh-CN"/>
        </w:rPr>
        <w:t>1. Беловинский Л.В. История русской материальной культуры: учеб. пособие. – 2-е изд. – М.: ФОРУМ: ИНФРА-М, 2019. – 512 с.</w:t>
      </w:r>
      <w:r>
        <w:rPr>
          <w:rFonts w:hint="default" w:ascii="Times New Roman" w:hAnsi="Times New Roman" w:cs="Times New Roman"/>
          <w:lang w:val="en-US" w:eastAsia="zh-CN"/>
        </w:rPr>
        <w:br w:type="textWrapping"/>
      </w:r>
      <w:r>
        <w:rPr>
          <w:rFonts w:hint="default" w:ascii="Times New Roman" w:hAnsi="Times New Roman" w:cs="Times New Roman"/>
          <w:lang w:val="en-US" w:eastAsia="zh-CN"/>
        </w:rPr>
        <w:t>2. Кузнецов И.Н. Отечественная история: учебник. – М.: ИНФРА-М, 2021. – 639 с.</w:t>
      </w:r>
      <w:r>
        <w:rPr>
          <w:rFonts w:hint="default" w:ascii="Times New Roman" w:hAnsi="Times New Roman" w:cs="Times New Roman"/>
          <w:lang w:val="en-US" w:eastAsia="zh-CN"/>
        </w:rPr>
        <w:br w:type="textWrapping"/>
      </w:r>
      <w:r>
        <w:rPr>
          <w:rFonts w:hint="default" w:ascii="Times New Roman" w:hAnsi="Times New Roman" w:cs="Times New Roman"/>
          <w:lang w:val="en-US" w:eastAsia="zh-CN"/>
        </w:rPr>
        <w:t>3. Оришев А.Б., Тарасенко В.Н. История: от древних цивилизаций до конца XX в.: учебник. – М.: РИОР: ИНФРА-М, 2020. – 276 с.</w:t>
      </w:r>
      <w:r>
        <w:rPr>
          <w:rFonts w:hint="default" w:ascii="Times New Roman" w:hAnsi="Times New Roman" w:cs="Times New Roman"/>
          <w:lang w:val="en-US" w:eastAsia="zh-CN"/>
        </w:rPr>
        <w:br w:type="textWrapping"/>
      </w:r>
      <w:r>
        <w:rPr>
          <w:rFonts w:hint="default" w:ascii="Times New Roman" w:hAnsi="Times New Roman" w:cs="Times New Roman"/>
          <w:lang w:val="en-US" w:eastAsia="zh-CN"/>
        </w:rPr>
        <w:t>4. Пашенцев Д.А., Чернявский А.Г. История отечественного государства и права: учебное пособие. – М.: ИНФРА-М, 2021. – 429 с.</w:t>
      </w:r>
      <w:r>
        <w:rPr>
          <w:rFonts w:hint="default" w:ascii="Times New Roman" w:hAnsi="Times New Roman" w:cs="Times New Roman"/>
          <w:lang w:val="en-US" w:eastAsia="zh-CN"/>
        </w:rPr>
        <w:br w:type="textWrapping"/>
      </w:r>
      <w:r>
        <w:rPr>
          <w:rFonts w:hint="default" w:ascii="Times New Roman" w:hAnsi="Times New Roman" w:cs="Times New Roman"/>
          <w:lang w:val="en-US" w:eastAsia="zh-CN"/>
        </w:rPr>
        <w:br w:type="textWrapping"/>
      </w:r>
      <w:r>
        <w:rPr>
          <w:rFonts w:hint="default" w:ascii="Times New Roman" w:hAnsi="Times New Roman" w:cs="Times New Roman"/>
          <w:b/>
          <w:bCs/>
          <w:lang w:val="en-US" w:eastAsia="zh-CN"/>
        </w:rPr>
        <w:t>Интернет-ресурсы:</w:t>
      </w:r>
      <w:r>
        <w:rPr>
          <w:rFonts w:hint="default" w:ascii="Times New Roman" w:hAnsi="Times New Roman" w:cs="Times New Roman"/>
          <w:b/>
          <w:bCs/>
          <w:lang w:val="en-US" w:eastAsia="zh-CN"/>
        </w:rPr>
        <w:br w:type="textWrapping"/>
      </w:r>
      <w:r>
        <w:rPr>
          <w:rFonts w:hint="default" w:ascii="Times New Roman" w:hAnsi="Times New Roman" w:cs="Times New Roman"/>
          <w:lang w:val="en-US" w:eastAsia="zh-CN"/>
        </w:rPr>
        <w:t>1. Единая коллекция цифровых образовательных ресурсов –</w:t>
      </w:r>
      <w:r>
        <w:rPr>
          <w:rStyle w:val="12"/>
          <w:rFonts w:hint="default" w:ascii="Times New Roman" w:hAnsi="Times New Roman" w:cs="Times New Roman"/>
          <w:lang w:val="en-US" w:eastAsia="zh-CN"/>
        </w:rPr>
        <w:t xml:space="preserve"> </w:t>
      </w:r>
      <w:r>
        <w:rPr>
          <w:rStyle w:val="12"/>
          <w:rFonts w:hint="default" w:ascii="Times New Roman" w:hAnsi="Times New Roman" w:cs="Times New Roman"/>
          <w:lang w:val="en-US" w:eastAsia="zh-CN"/>
        </w:rPr>
        <w:fldChar w:fldCharType="begin"/>
      </w:r>
      <w:r>
        <w:rPr>
          <w:rStyle w:val="12"/>
          <w:rFonts w:hint="default" w:ascii="Times New Roman" w:hAnsi="Times New Roman" w:cs="Times New Roman"/>
          <w:lang w:val="en-US" w:eastAsia="zh-CN"/>
        </w:rPr>
        <w:instrText xml:space="preserve"> HYPERLINK "https://www.school-collection.edu.ru/" \o "https://www.school-collection.edu.ru/" \t "https://web.telegram.org/a/_blank" </w:instrText>
      </w:r>
      <w:r>
        <w:rPr>
          <w:rStyle w:val="12"/>
          <w:rFonts w:hint="default" w:ascii="Times New Roman" w:hAnsi="Times New Roman" w:cs="Times New Roman"/>
          <w:lang w:val="en-US" w:eastAsia="zh-CN"/>
        </w:rPr>
        <w:fldChar w:fldCharType="separate"/>
      </w:r>
      <w:r>
        <w:rPr>
          <w:rStyle w:val="12"/>
          <w:rFonts w:hint="default" w:ascii="Times New Roman" w:hAnsi="Times New Roman" w:cs="Times New Roman"/>
        </w:rPr>
        <w:t>www.school-collection.edu.ru</w:t>
      </w:r>
      <w:r>
        <w:rPr>
          <w:rStyle w:val="12"/>
          <w:rFonts w:hint="default" w:ascii="Times New Roman" w:hAnsi="Times New Roman" w:cs="Times New Roman"/>
          <w:lang w:val="en-US" w:eastAsia="zh-CN"/>
        </w:rPr>
        <w:fldChar w:fldCharType="end"/>
      </w:r>
      <w:r>
        <w:rPr>
          <w:rFonts w:hint="default" w:ascii="Times New Roman" w:hAnsi="Times New Roman" w:cs="Times New Roman"/>
          <w:lang w:val="en-US" w:eastAsia="zh-CN"/>
        </w:rPr>
        <w:br w:type="textWrapping"/>
      </w:r>
      <w:r>
        <w:rPr>
          <w:rFonts w:hint="default" w:ascii="Times New Roman" w:hAnsi="Times New Roman" w:cs="Times New Roman"/>
          <w:lang w:val="en-US" w:eastAsia="zh-CN"/>
        </w:rPr>
        <w:t xml:space="preserve">2. Российский общеобразовательный портал – </w:t>
      </w:r>
      <w:r>
        <w:rPr>
          <w:rStyle w:val="12"/>
          <w:rFonts w:hint="default" w:ascii="Times New Roman" w:hAnsi="Times New Roman" w:cs="Times New Roman"/>
          <w:lang w:val="en-US" w:eastAsia="zh-CN"/>
        </w:rPr>
        <w:fldChar w:fldCharType="begin"/>
      </w:r>
      <w:r>
        <w:rPr>
          <w:rStyle w:val="12"/>
          <w:rFonts w:hint="default" w:ascii="Times New Roman" w:hAnsi="Times New Roman" w:cs="Times New Roman"/>
          <w:lang w:val="en-US" w:eastAsia="zh-CN"/>
        </w:rPr>
        <w:instrText xml:space="preserve"> HYPERLINK "https://www.school.edu.ru/" \o "https://www.school.edu.ru/" \t "https://web.telegram.org/a/_blank" </w:instrText>
      </w:r>
      <w:r>
        <w:rPr>
          <w:rStyle w:val="12"/>
          <w:rFonts w:hint="default" w:ascii="Times New Roman" w:hAnsi="Times New Roman" w:cs="Times New Roman"/>
          <w:lang w:val="en-US" w:eastAsia="zh-CN"/>
        </w:rPr>
        <w:fldChar w:fldCharType="separate"/>
      </w:r>
      <w:r>
        <w:rPr>
          <w:rStyle w:val="12"/>
          <w:rFonts w:hint="default" w:ascii="Times New Roman" w:hAnsi="Times New Roman" w:cs="Times New Roman"/>
        </w:rPr>
        <w:t>www.school.edu.ru</w:t>
      </w:r>
      <w:r>
        <w:rPr>
          <w:rStyle w:val="12"/>
          <w:rFonts w:hint="default" w:ascii="Times New Roman" w:hAnsi="Times New Roman" w:cs="Times New Roman"/>
          <w:lang w:val="en-US" w:eastAsia="zh-CN"/>
        </w:rPr>
        <w:fldChar w:fldCharType="end"/>
      </w:r>
      <w:r>
        <w:rPr>
          <w:rStyle w:val="12"/>
          <w:rFonts w:hint="default" w:ascii="Times New Roman" w:hAnsi="Times New Roman" w:cs="Times New Roman"/>
          <w:lang w:val="en-US" w:eastAsia="zh-CN"/>
        </w:rPr>
        <w:br w:type="textWrapping"/>
      </w:r>
      <w:r>
        <w:rPr>
          <w:rFonts w:hint="default" w:ascii="Times New Roman" w:hAnsi="Times New Roman" w:cs="Times New Roman"/>
          <w:lang w:val="en-US" w:eastAsia="zh-CN"/>
        </w:rPr>
        <w:t xml:space="preserve">3. Федеральный портал «Российское образование» – </w:t>
      </w:r>
      <w:r>
        <w:rPr>
          <w:rStyle w:val="12"/>
          <w:rFonts w:hint="default" w:ascii="Times New Roman" w:hAnsi="Times New Roman" w:cs="Times New Roman"/>
          <w:lang w:val="en-US" w:eastAsia="zh-CN"/>
        </w:rPr>
        <w:fldChar w:fldCharType="begin"/>
      </w:r>
      <w:r>
        <w:rPr>
          <w:rStyle w:val="12"/>
          <w:rFonts w:hint="default" w:ascii="Times New Roman" w:hAnsi="Times New Roman" w:cs="Times New Roman"/>
          <w:lang w:val="en-US" w:eastAsia="zh-CN"/>
        </w:rPr>
        <w:instrText xml:space="preserve"> HYPERLINK "https://www.edu.ru/" \o "https://www.edu.ru/" \t "https://web.telegram.org/a/_blank" </w:instrText>
      </w:r>
      <w:r>
        <w:rPr>
          <w:rStyle w:val="12"/>
          <w:rFonts w:hint="default" w:ascii="Times New Roman" w:hAnsi="Times New Roman" w:cs="Times New Roman"/>
          <w:lang w:val="en-US" w:eastAsia="zh-CN"/>
        </w:rPr>
        <w:fldChar w:fldCharType="separate"/>
      </w:r>
      <w:r>
        <w:rPr>
          <w:rStyle w:val="12"/>
          <w:rFonts w:hint="default" w:ascii="Times New Roman" w:hAnsi="Times New Roman" w:cs="Times New Roman"/>
        </w:rPr>
        <w:t>www.edu.ru</w:t>
      </w:r>
      <w:r>
        <w:rPr>
          <w:rStyle w:val="12"/>
          <w:rFonts w:hint="default" w:ascii="Times New Roman" w:hAnsi="Times New Roman" w:cs="Times New Roman"/>
          <w:lang w:val="en-US" w:eastAsia="zh-CN"/>
        </w:rPr>
        <w:fldChar w:fldCharType="end"/>
      </w:r>
      <w:r>
        <w:rPr>
          <w:rStyle w:val="12"/>
          <w:rFonts w:hint="default" w:ascii="Times New Roman" w:hAnsi="Times New Roman" w:cs="Times New Roman"/>
          <w:lang w:val="en-US" w:eastAsia="zh-CN"/>
        </w:rPr>
        <w:br w:type="textWrapping"/>
      </w:r>
      <w:r>
        <w:rPr>
          <w:rFonts w:hint="default" w:ascii="Times New Roman" w:hAnsi="Times New Roman" w:cs="Times New Roman"/>
          <w:lang w:val="en-US" w:eastAsia="zh-CN"/>
        </w:rPr>
        <w:t xml:space="preserve">4. Учительский портал – </w:t>
      </w:r>
      <w:r>
        <w:rPr>
          <w:rStyle w:val="12"/>
          <w:rFonts w:hint="default" w:ascii="Times New Roman" w:hAnsi="Times New Roman" w:cs="Times New Roman"/>
          <w:lang w:val="en-US" w:eastAsia="zh-CN"/>
        </w:rPr>
        <w:t>www.</w:t>
      </w:r>
      <w:r>
        <w:rPr>
          <w:rStyle w:val="12"/>
          <w:rFonts w:hint="default" w:ascii="Times New Roman" w:hAnsi="Times New Roman" w:cs="Times New Roman"/>
          <w:lang w:val="en-US" w:eastAsia="zh-CN"/>
        </w:rPr>
        <w:fldChar w:fldCharType="begin"/>
      </w:r>
      <w:r>
        <w:rPr>
          <w:rStyle w:val="12"/>
          <w:rFonts w:hint="default" w:ascii="Times New Roman" w:hAnsi="Times New Roman" w:cs="Times New Roman"/>
          <w:lang w:val="en-US" w:eastAsia="zh-CN"/>
        </w:rPr>
        <w:instrText xml:space="preserve"> HYPERLINK "https://uchportal.ru/" \o "https://uchportal.ru/" \t "https://web.telegram.org/a/_blank" </w:instrText>
      </w:r>
      <w:r>
        <w:rPr>
          <w:rStyle w:val="12"/>
          <w:rFonts w:hint="default" w:ascii="Times New Roman" w:hAnsi="Times New Roman" w:cs="Times New Roman"/>
          <w:lang w:val="en-US" w:eastAsia="zh-CN"/>
        </w:rPr>
        <w:fldChar w:fldCharType="separate"/>
      </w:r>
      <w:r>
        <w:rPr>
          <w:rStyle w:val="12"/>
          <w:rFonts w:hint="default" w:ascii="Times New Roman" w:hAnsi="Times New Roman" w:cs="Times New Roman"/>
        </w:rPr>
        <w:t>uchportal.ru</w:t>
      </w:r>
      <w:r>
        <w:rPr>
          <w:rStyle w:val="12"/>
          <w:rFonts w:hint="default" w:ascii="Times New Roman" w:hAnsi="Times New Roman" w:cs="Times New Roman"/>
          <w:lang w:val="en-US" w:eastAsia="zh-CN"/>
        </w:rPr>
        <w:fldChar w:fldCharType="end"/>
      </w:r>
      <w:r>
        <w:rPr>
          <w:rStyle w:val="12"/>
          <w:rFonts w:hint="default" w:ascii="Times New Roman" w:hAnsi="Times New Roman" w:cs="Times New Roman"/>
          <w:lang w:val="en-US" w:eastAsia="zh-CN"/>
        </w:rPr>
        <w:br w:type="textWrapping"/>
      </w:r>
      <w:r>
        <w:rPr>
          <w:rFonts w:hint="default" w:ascii="Times New Roman" w:hAnsi="Times New Roman" w:cs="Times New Roman"/>
          <w:lang w:val="en-US" w:eastAsia="zh-CN"/>
        </w:rPr>
        <w:t>5. Коллекция ЦОР – http://scool/tdu/ru</w:t>
      </w:r>
      <w:r>
        <w:rPr>
          <w:rFonts w:hint="default" w:ascii="Times New Roman" w:hAnsi="Times New Roman" w:cs="Times New Roman"/>
          <w:lang w:val="en-US" w:eastAsia="zh-CN"/>
        </w:rPr>
        <w:br w:type="textWrapping"/>
      </w:r>
      <w:r>
        <w:rPr>
          <w:rFonts w:hint="default" w:ascii="Times New Roman" w:hAnsi="Times New Roman" w:cs="Times New Roman"/>
          <w:lang w:val="en-US" w:eastAsia="zh-CN"/>
        </w:rPr>
        <w:t xml:space="preserve">6. Фестиваль педагогических идей «Открытый урок» – </w:t>
      </w:r>
      <w:r>
        <w:rPr>
          <w:rStyle w:val="12"/>
          <w:rFonts w:hint="default" w:ascii="Times New Roman" w:hAnsi="Times New Roman" w:cs="Times New Roman"/>
          <w:lang w:val="en-US" w:eastAsia="zh-CN"/>
        </w:rPr>
        <w:fldChar w:fldCharType="begin"/>
      </w:r>
      <w:r>
        <w:rPr>
          <w:rStyle w:val="12"/>
          <w:rFonts w:hint="default" w:ascii="Times New Roman" w:hAnsi="Times New Roman" w:cs="Times New Roman"/>
          <w:lang w:val="en-US" w:eastAsia="zh-CN"/>
        </w:rPr>
        <w:instrText xml:space="preserve"> HYPERLINK "http://festival.1september.ru/" \o "http://festival.1september.ru/" \t "https://web.telegram.org/a/_blank" </w:instrText>
      </w:r>
      <w:r>
        <w:rPr>
          <w:rStyle w:val="12"/>
          <w:rFonts w:hint="default" w:ascii="Times New Roman" w:hAnsi="Times New Roman" w:cs="Times New Roman"/>
          <w:lang w:val="en-US" w:eastAsia="zh-CN"/>
        </w:rPr>
        <w:fldChar w:fldCharType="separate"/>
      </w:r>
      <w:r>
        <w:rPr>
          <w:rStyle w:val="12"/>
          <w:rFonts w:hint="default" w:ascii="Times New Roman" w:hAnsi="Times New Roman" w:cs="Times New Roman"/>
        </w:rPr>
        <w:t>http://festival.1september.ru</w:t>
      </w:r>
      <w:r>
        <w:rPr>
          <w:rStyle w:val="12"/>
          <w:rFonts w:hint="default" w:ascii="Times New Roman" w:hAnsi="Times New Roman" w:cs="Times New Roman"/>
          <w:lang w:val="en-US" w:eastAsia="zh-CN"/>
        </w:rPr>
        <w:fldChar w:fldCharType="end"/>
      </w:r>
      <w:r>
        <w:rPr>
          <w:rStyle w:val="12"/>
          <w:rFonts w:hint="default" w:ascii="Times New Roman" w:hAnsi="Times New Roman" w:cs="Times New Roman"/>
          <w:lang w:val="en-US" w:eastAsia="zh-CN"/>
        </w:rPr>
        <w:br w:type="textWrapping"/>
      </w:r>
      <w:r>
        <w:rPr>
          <w:rFonts w:hint="default" w:ascii="Times New Roman" w:hAnsi="Times New Roman" w:cs="Times New Roman"/>
          <w:lang w:val="en-US" w:eastAsia="zh-CN"/>
        </w:rPr>
        <w:t xml:space="preserve">7. Сайт «Я иду на урок истории» – </w:t>
      </w:r>
      <w:r>
        <w:rPr>
          <w:rStyle w:val="12"/>
          <w:rFonts w:hint="default" w:ascii="Times New Roman" w:hAnsi="Times New Roman" w:cs="Times New Roman"/>
          <w:lang w:val="en-US" w:eastAsia="zh-CN"/>
        </w:rPr>
        <w:fldChar w:fldCharType="begin"/>
      </w:r>
      <w:r>
        <w:rPr>
          <w:rStyle w:val="12"/>
          <w:rFonts w:hint="default" w:ascii="Times New Roman" w:hAnsi="Times New Roman" w:cs="Times New Roman"/>
          <w:lang w:val="en-US" w:eastAsia="zh-CN"/>
        </w:rPr>
        <w:instrText xml:space="preserve"> HYPERLINK "http://his.1september.ru/" \o "http://his.1september.ru/" \t "https://web.telegram.org/a/_blank" </w:instrText>
      </w:r>
      <w:r>
        <w:rPr>
          <w:rStyle w:val="12"/>
          <w:rFonts w:hint="default" w:ascii="Times New Roman" w:hAnsi="Times New Roman" w:cs="Times New Roman"/>
          <w:lang w:val="en-US" w:eastAsia="zh-CN"/>
        </w:rPr>
        <w:fldChar w:fldCharType="separate"/>
      </w:r>
      <w:r>
        <w:rPr>
          <w:rStyle w:val="12"/>
          <w:rFonts w:hint="default" w:ascii="Times New Roman" w:hAnsi="Times New Roman" w:cs="Times New Roman"/>
        </w:rPr>
        <w:t>http://his.1september.ru</w:t>
      </w:r>
      <w:r>
        <w:rPr>
          <w:rStyle w:val="12"/>
          <w:rFonts w:hint="default" w:ascii="Times New Roman" w:hAnsi="Times New Roman" w:cs="Times New Roman"/>
          <w:lang w:val="en-US" w:eastAsia="zh-CN"/>
        </w:rPr>
        <w:fldChar w:fldCharType="end"/>
      </w:r>
      <w:r>
        <w:rPr>
          <w:rStyle w:val="12"/>
          <w:rFonts w:hint="default" w:ascii="Times New Roman" w:hAnsi="Times New Roman" w:cs="Times New Roman"/>
          <w:lang w:val="en-US" w:eastAsia="zh-CN"/>
        </w:rPr>
        <w:br w:type="textWrapping"/>
      </w:r>
      <w:r>
        <w:rPr>
          <w:rFonts w:hint="default" w:ascii="Times New Roman" w:hAnsi="Times New Roman" w:cs="Times New Roman"/>
          <w:lang w:val="en-US" w:eastAsia="zh-CN"/>
        </w:rPr>
        <w:t xml:space="preserve">8. Президентская библиотека им. Б.Н. Ельцина – </w:t>
      </w:r>
      <w:r>
        <w:rPr>
          <w:rStyle w:val="12"/>
          <w:rFonts w:hint="default" w:ascii="Times New Roman" w:hAnsi="Times New Roman" w:cs="Times New Roman"/>
          <w:lang w:val="en-US" w:eastAsia="zh-CN"/>
        </w:rPr>
        <w:fldChar w:fldCharType="begin"/>
      </w:r>
      <w:r>
        <w:rPr>
          <w:rStyle w:val="12"/>
          <w:rFonts w:hint="default" w:ascii="Times New Roman" w:hAnsi="Times New Roman" w:cs="Times New Roman"/>
          <w:lang w:val="en-US" w:eastAsia="zh-CN"/>
        </w:rPr>
        <w:instrText xml:space="preserve"> HYPERLINK "https://www.prlib.ru/" \o "https://www.prlib.ru/" \t "https://web.telegram.org/a/_blank" </w:instrText>
      </w:r>
      <w:r>
        <w:rPr>
          <w:rStyle w:val="12"/>
          <w:rFonts w:hint="default" w:ascii="Times New Roman" w:hAnsi="Times New Roman" w:cs="Times New Roman"/>
          <w:lang w:val="en-US" w:eastAsia="zh-CN"/>
        </w:rPr>
        <w:fldChar w:fldCharType="separate"/>
      </w:r>
      <w:r>
        <w:rPr>
          <w:rStyle w:val="12"/>
          <w:rFonts w:hint="default" w:ascii="Times New Roman" w:hAnsi="Times New Roman" w:cs="Times New Roman"/>
        </w:rPr>
        <w:t>www.prlib.ru</w:t>
      </w:r>
      <w:r>
        <w:rPr>
          <w:rStyle w:val="12"/>
          <w:rFonts w:hint="default" w:ascii="Times New Roman" w:hAnsi="Times New Roman" w:cs="Times New Roman"/>
          <w:lang w:val="en-US" w:eastAsia="zh-CN"/>
        </w:rPr>
        <w:fldChar w:fldCharType="end"/>
      </w:r>
      <w:r>
        <w:rPr>
          <w:rStyle w:val="12"/>
          <w:rFonts w:hint="default" w:ascii="Times New Roman" w:hAnsi="Times New Roman" w:cs="Times New Roman"/>
          <w:lang w:val="en-US" w:eastAsia="zh-CN"/>
        </w:rPr>
        <w:br w:type="textWrapping"/>
      </w:r>
      <w:r>
        <w:rPr>
          <w:rFonts w:hint="default" w:ascii="Times New Roman" w:hAnsi="Times New Roman" w:cs="Times New Roman"/>
          <w:lang w:val="en-US" w:eastAsia="zh-CN"/>
        </w:rPr>
        <w:t xml:space="preserve">9. Российская государственная библиотека – </w:t>
      </w:r>
      <w:r>
        <w:rPr>
          <w:rStyle w:val="12"/>
          <w:rFonts w:hint="default" w:ascii="Times New Roman" w:hAnsi="Times New Roman" w:cs="Times New Roman"/>
          <w:lang w:val="en-US" w:eastAsia="zh-CN"/>
        </w:rPr>
        <w:fldChar w:fldCharType="begin"/>
      </w:r>
      <w:r>
        <w:rPr>
          <w:rStyle w:val="12"/>
          <w:rFonts w:hint="default" w:ascii="Times New Roman" w:hAnsi="Times New Roman" w:cs="Times New Roman"/>
          <w:lang w:val="en-US" w:eastAsia="zh-CN"/>
        </w:rPr>
        <w:instrText xml:space="preserve"> HYPERLINK "https://www.rsl.ru/" \o "https://www.rsl.ru/" \t "https://web.telegram.org/a/_blank" </w:instrText>
      </w:r>
      <w:r>
        <w:rPr>
          <w:rStyle w:val="12"/>
          <w:rFonts w:hint="default" w:ascii="Times New Roman" w:hAnsi="Times New Roman" w:cs="Times New Roman"/>
          <w:lang w:val="en-US" w:eastAsia="zh-CN"/>
        </w:rPr>
        <w:fldChar w:fldCharType="separate"/>
      </w:r>
      <w:r>
        <w:rPr>
          <w:rStyle w:val="12"/>
          <w:rFonts w:hint="default" w:ascii="Times New Roman" w:hAnsi="Times New Roman" w:cs="Times New Roman"/>
        </w:rPr>
        <w:t>www.rsl.ru</w:t>
      </w:r>
      <w:r>
        <w:rPr>
          <w:rStyle w:val="12"/>
          <w:rFonts w:hint="default" w:ascii="Times New Roman" w:hAnsi="Times New Roman" w:cs="Times New Roman"/>
          <w:lang w:val="en-US" w:eastAsia="zh-CN"/>
        </w:rPr>
        <w:fldChar w:fldCharType="end"/>
      </w:r>
      <w:r>
        <w:rPr>
          <w:rStyle w:val="12"/>
          <w:rFonts w:hint="default" w:ascii="Times New Roman" w:hAnsi="Times New Roman" w:cs="Times New Roman"/>
          <w:lang w:val="en-US" w:eastAsia="zh-CN"/>
        </w:rPr>
        <w:br w:type="textWrapping"/>
      </w:r>
      <w:r>
        <w:rPr>
          <w:rFonts w:hint="default" w:ascii="Times New Roman" w:hAnsi="Times New Roman" w:cs="Times New Roman"/>
          <w:lang w:val="en-US" w:eastAsia="zh-CN"/>
        </w:rPr>
        <w:t xml:space="preserve">10. Электронная библиотека исторических документов – </w:t>
      </w:r>
      <w:r>
        <w:rPr>
          <w:rStyle w:val="12"/>
          <w:rFonts w:hint="default" w:ascii="Times New Roman" w:hAnsi="Times New Roman" w:cs="Times New Roman"/>
          <w:lang w:val="en-US" w:eastAsia="zh-CN"/>
        </w:rPr>
        <w:fldChar w:fldCharType="begin"/>
      </w:r>
      <w:r>
        <w:rPr>
          <w:rStyle w:val="12"/>
          <w:rFonts w:hint="default" w:ascii="Times New Roman" w:hAnsi="Times New Roman" w:cs="Times New Roman"/>
          <w:lang w:val="en-US" w:eastAsia="zh-CN"/>
        </w:rPr>
        <w:instrText xml:space="preserve"> HYPERLINK "http://docs.historyrussia.org/" \o "http://docs.historyrussia.org/" \t "https://web.telegram.org/a/_blank" </w:instrText>
      </w:r>
      <w:r>
        <w:rPr>
          <w:rStyle w:val="12"/>
          <w:rFonts w:hint="default" w:ascii="Times New Roman" w:hAnsi="Times New Roman" w:cs="Times New Roman"/>
          <w:lang w:val="en-US" w:eastAsia="zh-CN"/>
        </w:rPr>
        <w:fldChar w:fldCharType="separate"/>
      </w:r>
      <w:r>
        <w:rPr>
          <w:rStyle w:val="12"/>
          <w:rFonts w:hint="default" w:ascii="Times New Roman" w:hAnsi="Times New Roman" w:cs="Times New Roman"/>
        </w:rPr>
        <w:t>http://docs.historyrussia.org</w:t>
      </w:r>
      <w:r>
        <w:rPr>
          <w:rStyle w:val="12"/>
          <w:rFonts w:hint="default" w:ascii="Times New Roman" w:hAnsi="Times New Roman" w:cs="Times New Roman"/>
          <w:lang w:val="en-US" w:eastAsia="zh-CN"/>
        </w:rPr>
        <w:fldChar w:fldCharType="end"/>
      </w:r>
      <w:r>
        <w:rPr>
          <w:rStyle w:val="12"/>
          <w:rFonts w:hint="default" w:ascii="Times New Roman" w:hAnsi="Times New Roman" w:cs="Times New Roman"/>
          <w:lang w:val="en-US" w:eastAsia="zh-CN"/>
        </w:rPr>
        <w:br w:type="textWrapping"/>
      </w:r>
      <w:r>
        <w:rPr>
          <w:rFonts w:hint="default" w:ascii="Times New Roman" w:hAnsi="Times New Roman" w:cs="Times New Roman"/>
          <w:lang w:val="en-US" w:eastAsia="zh-CN"/>
        </w:rPr>
        <w:br w:type="textWrapping"/>
      </w:r>
    </w:p>
    <w:p w14:paraId="310129CF">
      <w:pPr>
        <w:rPr>
          <w:rFonts w:hint="default" w:ascii="Times New Roman" w:hAnsi="Times New Roman" w:cs="Times New Roman"/>
          <w:lang w:val="en-US" w:eastAsia="zh-CN"/>
        </w:rPr>
      </w:pPr>
      <w:r>
        <w:rPr>
          <w:rFonts w:hint="default" w:ascii="Times New Roman" w:hAnsi="Times New Roman" w:cs="Times New Roman"/>
          <w:lang w:val="en-US" w:eastAsia="zh-CN"/>
        </w:rPr>
        <w:br w:type="page"/>
      </w:r>
    </w:p>
    <w:p w14:paraId="64DCAD9C">
      <w:pPr>
        <w:keepNext w:val="0"/>
        <w:keepLines w:val="0"/>
        <w:pageBreakBefore w:val="0"/>
        <w:widowControl/>
        <w:suppressLineNumbers w:val="0"/>
        <w:shd w:val="clear" w:fill="FFFFFF"/>
        <w:kinsoku/>
        <w:wordWrap/>
        <w:overflowPunct/>
        <w:topLinePunct w:val="0"/>
        <w:autoSpaceDE/>
        <w:autoSpaceDN/>
        <w:bidi w:val="0"/>
        <w:adjustRightInd/>
        <w:snapToGrid/>
        <w:ind w:left="0" w:firstLine="709"/>
        <w:jc w:val="center"/>
        <w:textAlignment w:val="auto"/>
        <w:rPr>
          <w:rFonts w:hint="default" w:ascii="Times New Roman" w:hAnsi="Times New Roman" w:eastAsia="SimSun" w:cs="Times New Roman"/>
          <w:b/>
          <w:bCs/>
          <w:i w:val="0"/>
          <w:iCs w:val="0"/>
          <w:caps w:val="0"/>
          <w:color w:val="222222"/>
          <w:spacing w:val="0"/>
          <w:kern w:val="0"/>
          <w:sz w:val="20"/>
          <w:szCs w:val="20"/>
          <w:u w:val="single"/>
          <w:shd w:val="clear" w:fill="FFFFFF"/>
          <w:lang w:val="en-US" w:eastAsia="zh-CN" w:bidi="ar"/>
        </w:rPr>
      </w:pPr>
      <w:r>
        <w:rPr>
          <w:rFonts w:hint="default" w:ascii="Times New Roman" w:hAnsi="Times New Roman" w:eastAsia="SimSun" w:cs="Times New Roman"/>
          <w:b/>
          <w:bCs/>
          <w:i w:val="0"/>
          <w:iCs w:val="0"/>
          <w:caps w:val="0"/>
          <w:color w:val="222222"/>
          <w:spacing w:val="0"/>
          <w:kern w:val="0"/>
          <w:sz w:val="20"/>
          <w:szCs w:val="20"/>
          <w:u w:val="single"/>
          <w:shd w:val="clear" w:fill="FFFFFF"/>
          <w:lang w:val="en-US" w:eastAsia="zh-CN" w:bidi="ar"/>
        </w:rPr>
        <w:t>КОНТРОЛЬНАЯ РАБОТА №1</w:t>
      </w:r>
    </w:p>
    <w:p w14:paraId="4A88454C">
      <w:pPr>
        <w:keepNext w:val="0"/>
        <w:keepLines w:val="0"/>
        <w:pageBreakBefore w:val="0"/>
        <w:widowControl/>
        <w:suppressLineNumbers w:val="0"/>
        <w:shd w:val="clear" w:fill="FFFFFF"/>
        <w:kinsoku/>
        <w:wordWrap/>
        <w:overflowPunct/>
        <w:topLinePunct w:val="0"/>
        <w:autoSpaceDE/>
        <w:autoSpaceDN/>
        <w:bidi w:val="0"/>
        <w:adjustRightInd/>
        <w:snapToGrid/>
        <w:ind w:left="0" w:firstLine="709"/>
        <w:jc w:val="center"/>
        <w:textAlignment w:val="auto"/>
        <w:rPr>
          <w:rFonts w:hint="default" w:ascii="Times New Roman" w:hAnsi="Times New Roman" w:eastAsia="SimSun" w:cs="Times New Roman"/>
          <w:b/>
          <w:bCs/>
          <w:i w:val="0"/>
          <w:iCs w:val="0"/>
          <w:caps w:val="0"/>
          <w:color w:val="222222"/>
          <w:spacing w:val="0"/>
          <w:kern w:val="0"/>
          <w:sz w:val="20"/>
          <w:szCs w:val="20"/>
          <w:u w:val="single"/>
          <w:shd w:val="clear" w:fill="FFFFFF"/>
          <w:lang w:val="en-US" w:eastAsia="zh-CN" w:bidi="ar"/>
        </w:rPr>
      </w:pPr>
    </w:p>
    <w:p w14:paraId="6CECA8F0">
      <w:pPr>
        <w:keepNext w:val="0"/>
        <w:keepLines w:val="0"/>
        <w:pageBreakBefore w:val="0"/>
        <w:widowControl/>
        <w:suppressLineNumbers w:val="0"/>
        <w:shd w:val="clear" w:fill="FFFFFF"/>
        <w:kinsoku/>
        <w:wordWrap/>
        <w:overflowPunct/>
        <w:topLinePunct w:val="0"/>
        <w:autoSpaceDE/>
        <w:autoSpaceDN/>
        <w:bidi w:val="0"/>
        <w:adjustRightInd/>
        <w:snapToGrid/>
        <w:ind w:left="0" w:firstLine="709"/>
        <w:jc w:val="center"/>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Раздел 1. Россия в годы Первой мировой войны и послевоенный кризис Великой Российской революции (1914–1922)</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Вариант 1</w:t>
      </w:r>
    </w:p>
    <w:p w14:paraId="1D9F3549">
      <w:pPr>
        <w:keepNext w:val="0"/>
        <w:keepLines w:val="0"/>
        <w:pageBreakBefore w:val="0"/>
        <w:widowControl/>
        <w:suppressLineNumbers w:val="0"/>
        <w:shd w:val="clear" w:fill="FFFFFF"/>
        <w:kinsoku/>
        <w:wordWrap/>
        <w:overflowPunct/>
        <w:topLinePunct w:val="0"/>
        <w:autoSpaceDE/>
        <w:autoSpaceDN/>
        <w:bidi w:val="0"/>
        <w:adjustRightInd/>
        <w:snapToGrid/>
        <w:ind w:left="0" w:firstLine="709"/>
        <w:jc w:val="left"/>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Внимательно прочитайте каждое задание. Тестовые задания (№1-10) предполагают выбор одного правильного ответа. Задания с развернутым ответом (№11-15) требуют полного и аргументированного ответа с опорой на факты.</w:t>
      </w:r>
    </w:p>
    <w:p w14:paraId="5C2263C4">
      <w:pPr>
        <w:keepNext w:val="0"/>
        <w:keepLines w:val="0"/>
        <w:pageBreakBefore w:val="0"/>
        <w:widowControl/>
        <w:suppressLineNumbers w:val="0"/>
        <w:shd w:val="clear" w:fill="FFFFFF"/>
        <w:kinsoku/>
        <w:wordWrap/>
        <w:overflowPunct/>
        <w:topLinePunct w:val="0"/>
        <w:autoSpaceDE/>
        <w:autoSpaceDN/>
        <w:bidi w:val="0"/>
        <w:adjustRightInd/>
        <w:snapToGrid/>
        <w:ind w:left="0" w:firstLine="709"/>
        <w:jc w:val="left"/>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i/>
          <w:iCs/>
          <w:caps w:val="0"/>
          <w:color w:val="222222"/>
          <w:spacing w:val="0"/>
          <w:kern w:val="0"/>
          <w:sz w:val="20"/>
          <w:szCs w:val="20"/>
          <w:shd w:val="clear" w:fill="FFFFFF"/>
          <w:lang w:val="en-US" w:eastAsia="zh-CN" w:bidi="ar"/>
        </w:rPr>
        <w:t>Часть А. Тестовые задания</w:t>
      </w:r>
      <w:r>
        <w:rPr>
          <w:rFonts w:hint="default" w:ascii="Times New Roman" w:hAnsi="Times New Roman" w:eastAsia="SimSun" w:cs="Times New Roman"/>
          <w:i/>
          <w:iCs/>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 Какое событие стало непосредственным поводом к началу Первой мировой войны?</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Брусиловский прорыв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Сараевское убийство</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Вступление в войну США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Отречение Николая II</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2. К какому военно-политическому блоку относилась Россия на момент начала Первой мировой войны?</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Тройственный союз</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Антанта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Священный союз</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Четверной союз</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3. Крупнейшая наступательная операция русской армии в 1916 году, названная по имени командующего фронтом, — это:</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Взятие Перемышля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Горлицкий прорыв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Брусиловский прорыв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Гумбинненское сражение</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4. Что из перечисленного стало следствием экономического кризиса в России в годы Первой мировой войны?</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Введение золотого стандарта рубля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Милитаризация экономики и падение уровня жизни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Быстрый рост промышленного производства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Отмена выкупных платежей для крестьян</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5. Какое понятие характеризует политическую ситуацию в России после Февральской революции 1917 года?</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Самодержавие</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Двоевластие</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Продразверстка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Террор</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6. В каком году было подписано сепаратное соглашение о выходе Советской России из Первой мировой войны (Брестский мир)?</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В 1914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В 1917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В 1918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В 1921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7. Кто был лидером Белого движения на Юге России, командующим Добровольческой армией, а затем «Вооруженными силами Юга России»?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А.В. Колчак</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Л.Г. Корнилов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А.И. Деникин</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Н.Н. Юденич</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8. Что из перечисленного относится к политике «военного коммунизма»?</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Свободная торговля хлебом</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Введение продразверстки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Денационализация крупной промышленности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Разрешение на создание частных банков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9. Мятеж Чехословацкого корпуса в 1918 году послужил сигналом к началу какого этапа Гражданской войны?</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Началу полномасштабной интервенции Антанты и формированию фронтов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Окончанию Гражданской войны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Началу советско-польской войны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Массовым выступлениям против продразверстки в тылу большевиков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10. Итогом Гражданской войны в России стало:</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Установление советской власти на большей части территории бывшей империи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Победа Белого движения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Восстановление монархии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Установление власти Временного правительства</w:t>
      </w:r>
    </w:p>
    <w:p w14:paraId="45D12493">
      <w:pPr>
        <w:keepNext w:val="0"/>
        <w:keepLines w:val="0"/>
        <w:pageBreakBefore w:val="0"/>
        <w:widowControl/>
        <w:suppressLineNumbers w:val="0"/>
        <w:shd w:val="clear" w:fill="FFFFFF"/>
        <w:kinsoku/>
        <w:wordWrap/>
        <w:overflowPunct/>
        <w:topLinePunct w:val="0"/>
        <w:autoSpaceDE/>
        <w:autoSpaceDN/>
        <w:bidi w:val="0"/>
        <w:adjustRightInd/>
        <w:snapToGrid/>
        <w:ind w:left="0" w:firstLine="709"/>
        <w:jc w:val="left"/>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p>
    <w:p w14:paraId="4D109E1A">
      <w:pPr>
        <w:keepNext w:val="0"/>
        <w:keepLines w:val="0"/>
        <w:pageBreakBefore w:val="0"/>
        <w:widowControl/>
        <w:suppressLineNumbers w:val="0"/>
        <w:shd w:val="clear" w:fill="FFFFFF"/>
        <w:kinsoku/>
        <w:wordWrap/>
        <w:overflowPunct/>
        <w:topLinePunct w:val="0"/>
        <w:autoSpaceDE/>
        <w:autoSpaceDN/>
        <w:bidi w:val="0"/>
        <w:adjustRightInd/>
        <w:snapToGrid/>
        <w:ind w:left="0" w:firstLine="709"/>
        <w:jc w:val="left"/>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b w:val="0"/>
          <w:bCs w:val="0"/>
          <w:i/>
          <w:iCs/>
          <w:caps w:val="0"/>
          <w:color w:val="222222"/>
          <w:spacing w:val="0"/>
          <w:kern w:val="0"/>
          <w:sz w:val="20"/>
          <w:szCs w:val="20"/>
          <w:shd w:val="clear" w:fill="FFFFFF"/>
          <w:lang w:val="en-US" w:eastAsia="zh-CN" w:bidi="ar"/>
        </w:rPr>
        <w:t>Часть Б. Задания с развернутым ответом</w:t>
      </w:r>
      <w:r>
        <w:rPr>
          <w:rFonts w:hint="default" w:ascii="Times New Roman" w:hAnsi="Times New Roman" w:eastAsia="SimSun" w:cs="Times New Roman"/>
          <w:b w:val="0"/>
          <w:bCs w:val="0"/>
          <w:i/>
          <w:iCs/>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11. Работа с историческим источником.</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Прочтите отрывок из речи лидера партии кадетов П.Н. Милюкова, произнесенной в 1916 году:</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«Что это: глупость или измена? Ведь это положение, которое мы переживаем, не может быть объяснено только неспособностью или нежеланием правительства... Я требую ответа... Мы потеряли веру в то, что эта власть может привести нас к победе».</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Вопрос: К какому явлению в политической жизни России относится эта речь? Какие проблемы в управлении страной и в отношениях власти и общества в годы Первой мировой войны она вскрывает? Укажите не менее двух положений.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12. Задание на анализ причинно-следственных связей.</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Объясните, почему Первую мировую войну называют «революционизирующим фактором» для России. Укажите не менее трех причин, которые привели к Февральской революции 1917 года и были напрямую связаны с участием страны в войне.</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13. Задание на знание исторических альтернатив.</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Сравните идеологические основы и политические цели «красных» (большевиков) и «белых» в годы Гражданской войны по следующим критериям:</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Отношение к частной собственности и экономике</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Решение национального вопроса (лозунги о будущем устройстве страны)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Отношение к Учредительному собранию</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14. Задание на знание хронологии и периодизации.</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Расположите следующие события в хронологической последовательности: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Разгон Учредительного собрания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Кронштадтское восстание</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Отречение Николая II от престола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Начало политики «военного коммунизма» (принятие декрета о национализации)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15. Проблемное задание (профессионально-ориентированное).</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Представьте, что вы пишете эссе на тему «Жизнь в катастрофе: культура повседневности и стратегии выживания в годы великих потрясений».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Опираясь на знания о периоде Гражданской войны и политике «военного коммунизма» (продразверстка, карточная система, трудовая повинность, голод), опишите две-три стратегии выживания, которые могли использовать обычные люди (горожане, крестьяне, интеллигенция) в условиях тотального дефицита и разрухи.</w:t>
      </w:r>
    </w:p>
    <w:p w14:paraId="7B9477BB">
      <w:pPr>
        <w:keepNext w:val="0"/>
        <w:keepLines w:val="0"/>
        <w:pageBreakBefore w:val="0"/>
        <w:widowControl/>
        <w:suppressLineNumbers w:val="0"/>
        <w:shd w:val="clear" w:fill="FFFFFF"/>
        <w:kinsoku/>
        <w:wordWrap/>
        <w:overflowPunct/>
        <w:topLinePunct w:val="0"/>
        <w:autoSpaceDE/>
        <w:autoSpaceDN/>
        <w:bidi w:val="0"/>
        <w:adjustRightInd/>
        <w:snapToGrid/>
        <w:ind w:left="0" w:firstLine="709"/>
        <w:jc w:val="left"/>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p>
    <w:p w14:paraId="43DFE6FF">
      <w:pPr>
        <w:keepNext w:val="0"/>
        <w:keepLines w:val="0"/>
        <w:pageBreakBefore w:val="0"/>
        <w:widowControl/>
        <w:suppressLineNumbers w:val="0"/>
        <w:shd w:val="clear" w:fill="FFFFFF"/>
        <w:kinsoku/>
        <w:wordWrap/>
        <w:overflowPunct/>
        <w:topLinePunct w:val="0"/>
        <w:autoSpaceDE/>
        <w:autoSpaceDN/>
        <w:bidi w:val="0"/>
        <w:adjustRightInd/>
        <w:snapToGrid/>
        <w:ind w:left="0" w:firstLine="709"/>
        <w:jc w:val="center"/>
        <w:textAlignment w:val="auto"/>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Вариант 2</w:t>
      </w:r>
    </w:p>
    <w:p w14:paraId="3B9E8C32">
      <w:pPr>
        <w:keepNext w:val="0"/>
        <w:keepLines w:val="0"/>
        <w:pageBreakBefore w:val="0"/>
        <w:widowControl/>
        <w:suppressLineNumbers w:val="0"/>
        <w:shd w:val="clear" w:fill="FFFFFF"/>
        <w:kinsoku/>
        <w:wordWrap/>
        <w:overflowPunct/>
        <w:topLinePunct w:val="0"/>
        <w:autoSpaceDE/>
        <w:autoSpaceDN/>
        <w:bidi w:val="0"/>
        <w:adjustRightInd/>
        <w:snapToGrid/>
        <w:ind w:left="0" w:firstLine="709"/>
        <w:jc w:val="left"/>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 xml:space="preserve"> Внимательно прочитайте каждое задание. Тестовые задания (№1-10) предполагают выбор одного правильного ответа. Задания с развернутым ответом (№11-15) требуют полного и аргументированного ответа с опорой на факты.</w:t>
      </w:r>
    </w:p>
    <w:p w14:paraId="75F03A14">
      <w:pPr>
        <w:keepNext w:val="0"/>
        <w:keepLines w:val="0"/>
        <w:pageBreakBefore w:val="0"/>
        <w:widowControl/>
        <w:suppressLineNumbers w:val="0"/>
        <w:shd w:val="clear" w:fill="FFFFFF"/>
        <w:kinsoku/>
        <w:wordWrap/>
        <w:overflowPunct/>
        <w:topLinePunct w:val="0"/>
        <w:autoSpaceDE/>
        <w:autoSpaceDN/>
        <w:bidi w:val="0"/>
        <w:adjustRightInd/>
        <w:snapToGrid/>
        <w:ind w:left="0" w:firstLine="709"/>
        <w:jc w:val="left"/>
        <w:textAlignment w:val="auto"/>
        <w:rPr>
          <w:rFonts w:hint="default" w:ascii="Times New Roman" w:hAnsi="Times New Roman" w:eastAsia="SimSun" w:cs="Times New Roman"/>
          <w:i/>
          <w:iCs/>
          <w:caps w:val="0"/>
          <w:color w:val="222222"/>
          <w:spacing w:val="0"/>
          <w:kern w:val="0"/>
          <w:sz w:val="20"/>
          <w:szCs w:val="20"/>
          <w:shd w:val="clear" w:fill="FFFFFF"/>
          <w:lang w:val="en-US" w:eastAsia="zh-CN" w:bidi="ar"/>
        </w:rPr>
      </w:pPr>
      <w:r>
        <w:rPr>
          <w:rFonts w:hint="default" w:ascii="Times New Roman" w:hAnsi="Times New Roman" w:eastAsia="SimSun" w:cs="Times New Roman"/>
          <w:i/>
          <w:iCs/>
          <w:caps w:val="0"/>
          <w:color w:val="222222"/>
          <w:spacing w:val="0"/>
          <w:kern w:val="0"/>
          <w:sz w:val="20"/>
          <w:szCs w:val="20"/>
          <w:shd w:val="clear" w:fill="FFFFFF"/>
          <w:lang w:val="en-US" w:eastAsia="zh-CN" w:bidi="ar"/>
        </w:rPr>
        <w:t>Часть А. Тестовые задания</w:t>
      </w:r>
    </w:p>
    <w:p w14:paraId="334441E3">
      <w:pPr>
        <w:keepNext w:val="0"/>
        <w:keepLines w:val="0"/>
        <w:pageBreakBefore w:val="0"/>
        <w:widowControl/>
        <w:numPr>
          <w:ilvl w:val="0"/>
          <w:numId w:val="4"/>
        </w:numPr>
        <w:suppressLineNumbers w:val="0"/>
        <w:shd w:val="clear" w:fill="FFFFFF"/>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В каком году началась Первая мировая война?</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1905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1914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1917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1918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2. Какое событие произошло на Восточном фронте в 1914 году?</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Брусиловский прорыв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Восточно-Прусская операция русской армии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Битва на Сомме</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Верденская операция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3. Кто командовал русскими войсками в ходе Брусиловского прорыва (1916 г.)?</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А.А. Брусилов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М.В. Алексеев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Л.Г. Корнилов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Н.Н. Юденич</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4. Что из перечисленного характеризует понятие «Распутинщина»?</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Укрепление авторитета царской семьи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Кризис верховной власти, влияние Г. Распутина на государственные дела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Деятельность Государственной думы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Проведение либеральных реформ</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5. Какие два органа власти появились в России в ходе Февральской революции 1917 года?</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Сенат и Синод</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Временное правительство и Петроградский Совет</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Государственная дума и Государственный совет</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Совнарком и ВЦИК</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6. В чём заключалась суть «Апрельского кризиса» Временного правительства в 1917 году?</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В отставке правительства из-за ноты Милюкова о продолжении войны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В попытке военного переворота генерала Корнилова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В разгоне Учредительного собрания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В подписании Брестского мира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7. Кто возглавил Временное правительство в июле 1917 года?</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Г.Е. Львов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А.Ф. Керенский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П.Н. Милюков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Л.Д. Троцкий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8. Что такое «продразвёрстка»?</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Натуральный налог с крестьян</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Система заготовок сельхозпродукции, при которой крестьяне обязаны сдавать государству все излишки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Свободная продажа хлеба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Раздача земли крестьянам</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9. Кто был лидером Белого движения в Сибири и Верховным правителем России?</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А.И. Деникин</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П.Н. Врангель</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А.В. Колчак</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Н.Н. Юденич</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10. Какое событие произошло в 1921 году и показало недовольство крестьян политикой «военного коммунизма»?</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Кронштадтское восстание</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Антоновское восстание на Тамбовщине</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Мятеж Чехословацкого корпуса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Советско-польская война</w:t>
      </w:r>
    </w:p>
    <w:p w14:paraId="4FAFAE9B">
      <w:pPr>
        <w:keepNext w:val="0"/>
        <w:keepLines w:val="0"/>
        <w:pageBreakBefore w:val="0"/>
        <w:widowControl/>
        <w:numPr>
          <w:ilvl w:val="0"/>
          <w:numId w:val="0"/>
        </w:numPr>
        <w:suppressLineNumbers w:val="0"/>
        <w:shd w:val="clear" w:fill="FFFFFF"/>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p>
    <w:p w14:paraId="2E5F8884">
      <w:pPr>
        <w:keepNext w:val="0"/>
        <w:keepLines w:val="0"/>
        <w:pageBreakBefore w:val="0"/>
        <w:widowControl/>
        <w:numPr>
          <w:ilvl w:val="0"/>
          <w:numId w:val="0"/>
        </w:numPr>
        <w:suppressLineNumbers w:val="0"/>
        <w:shd w:val="clear" w:fill="FFFFFF"/>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i/>
          <w:iCs/>
          <w:caps w:val="0"/>
          <w:color w:val="222222"/>
          <w:spacing w:val="0"/>
          <w:kern w:val="0"/>
          <w:sz w:val="20"/>
          <w:szCs w:val="20"/>
          <w:shd w:val="clear" w:fill="FFFFFF"/>
          <w:lang w:val="en-US" w:eastAsia="zh-CN" w:bidi="ar"/>
        </w:rPr>
        <w:t>Часть Б. Задания с развернутым ответом</w:t>
      </w:r>
      <w:r>
        <w:rPr>
          <w:rFonts w:hint="default" w:ascii="Times New Roman" w:hAnsi="Times New Roman" w:eastAsia="SimSun" w:cs="Times New Roman"/>
          <w:i/>
          <w:iCs/>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11. Работа с историческим источником.</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Прочтите отрывок из декрета, принятого на II Всероссийском съезде Советов в 1917 году:</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«Помещичья собственность на землю отменяется немедленно без всякого выкупа. ... Земли рядовых крестьян и рядовых казаков не конфискуются. ... Вся земля поступает в распоряжение местных Советов».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Вопросы: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Как назывался этот документ?</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Какие группы населения и почему должны были поддержать этот декрет?</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12. Задание на анализ причинно-следственных связей.</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Назовите не менее трёх причин начала Гражданской войны в России (1918–1922). Укажите, какие действия большевиков и их противников привели к эскалации конфликта.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13. Задание на сравнение.</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Сравните политику большевиков в деревне в период «военного коммунизма» и в первые годы нэпа. Заполните таблицу (в ответе приведите краткие тезисы).</w:t>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43"/>
        <w:gridCol w:w="3714"/>
        <w:gridCol w:w="3714"/>
      </w:tblGrid>
      <w:tr w14:paraId="2A8312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43" w:type="dxa"/>
          </w:tcPr>
          <w:p w14:paraId="5834D7B7">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Линия сравнения</w:t>
            </w:r>
          </w:p>
        </w:tc>
        <w:tc>
          <w:tcPr>
            <w:tcW w:w="3714" w:type="dxa"/>
          </w:tcPr>
          <w:p w14:paraId="0DEB2E2B">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Политика «военного коммунизма»</w:t>
            </w:r>
          </w:p>
        </w:tc>
        <w:tc>
          <w:tcPr>
            <w:tcW w:w="3714" w:type="dxa"/>
          </w:tcPr>
          <w:p w14:paraId="301E6FCC">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Новая экономическая политика (нэп)</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p>
        </w:tc>
      </w:tr>
      <w:tr w14:paraId="6A8055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43" w:type="dxa"/>
          </w:tcPr>
          <w:p w14:paraId="58DF0234">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Продовольственная политика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p>
        </w:tc>
        <w:tc>
          <w:tcPr>
            <w:tcW w:w="3714" w:type="dxa"/>
          </w:tcPr>
          <w:p w14:paraId="3AA504E8">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p>
        </w:tc>
        <w:tc>
          <w:tcPr>
            <w:tcW w:w="3714" w:type="dxa"/>
          </w:tcPr>
          <w:p w14:paraId="40AA6E6C">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p>
        </w:tc>
      </w:tr>
      <w:tr w14:paraId="72233F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43" w:type="dxa"/>
          </w:tcPr>
          <w:p w14:paraId="7C5917DF">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Отношение к торговле</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p>
        </w:tc>
        <w:tc>
          <w:tcPr>
            <w:tcW w:w="3714" w:type="dxa"/>
          </w:tcPr>
          <w:p w14:paraId="27BCCCD8">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p>
        </w:tc>
        <w:tc>
          <w:tcPr>
            <w:tcW w:w="3714" w:type="dxa"/>
          </w:tcPr>
          <w:p w14:paraId="678DC50A">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p>
        </w:tc>
      </w:tr>
      <w:tr w14:paraId="67E412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43" w:type="dxa"/>
          </w:tcPr>
          <w:p w14:paraId="6B2B04A5">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Трудовая повинность</w:t>
            </w:r>
          </w:p>
        </w:tc>
        <w:tc>
          <w:tcPr>
            <w:tcW w:w="3714" w:type="dxa"/>
          </w:tcPr>
          <w:p w14:paraId="3F0186BD">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p>
        </w:tc>
        <w:tc>
          <w:tcPr>
            <w:tcW w:w="3714" w:type="dxa"/>
          </w:tcPr>
          <w:p w14:paraId="4FAA8A68">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p>
        </w:tc>
      </w:tr>
    </w:tbl>
    <w:p w14:paraId="1FB0728A">
      <w:pPr>
        <w:keepNext w:val="0"/>
        <w:keepLines w:val="0"/>
        <w:pageBreakBefore w:val="0"/>
        <w:widowControl/>
        <w:numPr>
          <w:ilvl w:val="0"/>
          <w:numId w:val="0"/>
        </w:numPr>
        <w:suppressLineNumbers w:val="0"/>
        <w:shd w:val="clear" w:fill="FFFFFF"/>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p>
    <w:p w14:paraId="66300149">
      <w:pPr>
        <w:keepNext w:val="0"/>
        <w:keepLines w:val="0"/>
        <w:pageBreakBefore w:val="0"/>
        <w:widowControl/>
        <w:numPr>
          <w:ilvl w:val="0"/>
          <w:numId w:val="5"/>
        </w:numPr>
        <w:suppressLineNumbers w:val="0"/>
        <w:shd w:val="clear" w:fill="FFFFFF"/>
        <w:kinsoku/>
        <w:wordWrap/>
        <w:overflowPunct/>
        <w:topLinePunct w:val="0"/>
        <w:autoSpaceDE/>
        <w:autoSpaceDN/>
        <w:bidi w:val="0"/>
        <w:adjustRightInd/>
        <w:snapToGrid/>
        <w:ind w:left="240" w:leftChars="0" w:firstLineChars="0"/>
        <w:jc w:val="left"/>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Задание на знание хронологии.</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Расположите следующие события Гражданской войны в хронологической последовательности: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Разгром армии П.Н. Врангеля в Крыму</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Поход армии Н.Н. Юденича на Петроград</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Мятеж Чехословацкого корпуса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Начало советско-польской войны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1</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5. Проблемное задание (профессионально-ориентированное).</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Представьте, что вы пишете эссе на тему «Жизнь в катастрофе: культура повседневности и стратегии выживания в годы великих потрясений».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Опираясь на знания о событиях 1917–1922 годов (революция, Гражданская война, голод, разруха), опишите две-три стратегии выживания, которые могли использовать представители интеллигенции и бывших привилегированных сословий (дворяне, офицеры, предприниматели). Как им приходилось приспосабливаться к новым условиям?</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p>
    <w:p w14:paraId="46823887">
      <w:pPr>
        <w:keepNext w:val="0"/>
        <w:keepLines w:val="0"/>
        <w:pageBreakBefore w:val="0"/>
        <w:widowControl/>
        <w:numPr>
          <w:ilvl w:val="0"/>
          <w:numId w:val="0"/>
        </w:numPr>
        <w:suppressLineNumbers w:val="0"/>
        <w:shd w:val="clear" w:fill="FFFFFF"/>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r>
        <w:rPr>
          <w:rFonts w:hint="default" w:ascii="Times New Roman" w:hAnsi="Times New Roman" w:eastAsia="SimSun" w:cs="Times New Roman"/>
          <w:b/>
          <w:bCs/>
          <w:i w:val="0"/>
          <w:iCs w:val="0"/>
          <w:caps w:val="0"/>
          <w:color w:val="222222"/>
          <w:spacing w:val="0"/>
          <w:kern w:val="0"/>
          <w:sz w:val="20"/>
          <w:szCs w:val="20"/>
          <w:u w:val="single"/>
          <w:shd w:val="clear" w:fill="FFFFFF"/>
          <w:lang w:val="en-US" w:eastAsia="zh-CN" w:bidi="ar"/>
        </w:rPr>
        <w:t>Ключи к тестовым заданиям</w:t>
      </w:r>
      <w:r>
        <w:rPr>
          <w:rFonts w:hint="default" w:ascii="Times New Roman" w:hAnsi="Times New Roman" w:eastAsia="SimSun" w:cs="Times New Roman"/>
          <w:b/>
          <w:bCs/>
          <w:i w:val="0"/>
          <w:iCs w:val="0"/>
          <w:caps w:val="0"/>
          <w:color w:val="222222"/>
          <w:spacing w:val="0"/>
          <w:kern w:val="0"/>
          <w:sz w:val="20"/>
          <w:szCs w:val="20"/>
          <w:u w:val="single"/>
          <w:shd w:val="clear" w:fill="FFFFFF"/>
          <w:lang w:val="en-US" w:eastAsia="zh-CN" w:bidi="ar"/>
        </w:rPr>
        <w:br w:type="textWrapping"/>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20"/>
        <w:gridCol w:w="1020"/>
        <w:gridCol w:w="1020"/>
      </w:tblGrid>
      <w:tr w14:paraId="7ABF0D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7" w:hRule="atLeast"/>
        </w:trPr>
        <w:tc>
          <w:tcPr>
            <w:tcW w:w="1020" w:type="dxa"/>
          </w:tcPr>
          <w:p w14:paraId="64059E78">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 xml:space="preserve">Вопрос </w:t>
            </w:r>
          </w:p>
        </w:tc>
        <w:tc>
          <w:tcPr>
            <w:tcW w:w="1020" w:type="dxa"/>
          </w:tcPr>
          <w:p w14:paraId="7D007212">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Вариант 1</w:t>
            </w:r>
          </w:p>
        </w:tc>
        <w:tc>
          <w:tcPr>
            <w:tcW w:w="1020" w:type="dxa"/>
          </w:tcPr>
          <w:p w14:paraId="17A9A5FF">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 xml:space="preserve">Вариант </w:t>
            </w:r>
            <w:r>
              <w:rPr>
                <w:rFonts w:hint="default" w:ascii="Times New Roman" w:hAnsi="Times New Roman" w:eastAsia="SimSun" w:cs="Times New Roman"/>
                <w:i w:val="0"/>
                <w:iCs w:val="0"/>
                <w:caps w:val="0"/>
                <w:color w:val="222222"/>
                <w:spacing w:val="0"/>
                <w:kern w:val="0"/>
                <w:sz w:val="20"/>
                <w:szCs w:val="20"/>
                <w:shd w:val="clear" w:fill="FFFFFF"/>
                <w:lang w:val="ru-RU" w:eastAsia="zh-CN" w:bidi="ar"/>
              </w:rPr>
              <w:t>2</w:t>
            </w:r>
          </w:p>
        </w:tc>
      </w:tr>
      <w:tr w14:paraId="60A45B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7" w:hRule="atLeast"/>
        </w:trPr>
        <w:tc>
          <w:tcPr>
            <w:tcW w:w="1020" w:type="dxa"/>
          </w:tcPr>
          <w:p w14:paraId="7886D61B">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1</w:t>
            </w:r>
          </w:p>
        </w:tc>
        <w:tc>
          <w:tcPr>
            <w:tcW w:w="1020" w:type="dxa"/>
          </w:tcPr>
          <w:p w14:paraId="1051DF63">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1020" w:type="dxa"/>
          </w:tcPr>
          <w:p w14:paraId="65F03A22">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2AEBD8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7" w:hRule="atLeast"/>
        </w:trPr>
        <w:tc>
          <w:tcPr>
            <w:tcW w:w="1020" w:type="dxa"/>
          </w:tcPr>
          <w:p w14:paraId="61F1EE5A">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2</w:t>
            </w:r>
          </w:p>
        </w:tc>
        <w:tc>
          <w:tcPr>
            <w:tcW w:w="1020" w:type="dxa"/>
          </w:tcPr>
          <w:p w14:paraId="570996A9">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1020" w:type="dxa"/>
          </w:tcPr>
          <w:p w14:paraId="41E41347">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2A8C36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7" w:hRule="atLeast"/>
        </w:trPr>
        <w:tc>
          <w:tcPr>
            <w:tcW w:w="1020" w:type="dxa"/>
          </w:tcPr>
          <w:p w14:paraId="1BD48523">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3</w:t>
            </w:r>
          </w:p>
        </w:tc>
        <w:tc>
          <w:tcPr>
            <w:tcW w:w="1020" w:type="dxa"/>
          </w:tcPr>
          <w:p w14:paraId="74203EA4">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В</w:t>
            </w:r>
          </w:p>
        </w:tc>
        <w:tc>
          <w:tcPr>
            <w:tcW w:w="1020" w:type="dxa"/>
          </w:tcPr>
          <w:p w14:paraId="184A763A">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А</w:t>
            </w:r>
          </w:p>
        </w:tc>
      </w:tr>
      <w:tr w14:paraId="46BFF9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7" w:hRule="atLeast"/>
        </w:trPr>
        <w:tc>
          <w:tcPr>
            <w:tcW w:w="1020" w:type="dxa"/>
          </w:tcPr>
          <w:p w14:paraId="1BB9B6EA">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4</w:t>
            </w:r>
          </w:p>
        </w:tc>
        <w:tc>
          <w:tcPr>
            <w:tcW w:w="1020" w:type="dxa"/>
          </w:tcPr>
          <w:p w14:paraId="443494A3">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1020" w:type="dxa"/>
          </w:tcPr>
          <w:p w14:paraId="705EEA88">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48FFA6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7" w:hRule="atLeast"/>
        </w:trPr>
        <w:tc>
          <w:tcPr>
            <w:tcW w:w="1020" w:type="dxa"/>
          </w:tcPr>
          <w:p w14:paraId="07359A15">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5</w:t>
            </w:r>
          </w:p>
        </w:tc>
        <w:tc>
          <w:tcPr>
            <w:tcW w:w="1020" w:type="dxa"/>
          </w:tcPr>
          <w:p w14:paraId="1DFA707A">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1020" w:type="dxa"/>
          </w:tcPr>
          <w:p w14:paraId="5AAEFD60">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10F985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7" w:hRule="atLeast"/>
        </w:trPr>
        <w:tc>
          <w:tcPr>
            <w:tcW w:w="1020" w:type="dxa"/>
          </w:tcPr>
          <w:p w14:paraId="694FEA29">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6</w:t>
            </w:r>
          </w:p>
        </w:tc>
        <w:tc>
          <w:tcPr>
            <w:tcW w:w="1020" w:type="dxa"/>
          </w:tcPr>
          <w:p w14:paraId="20BD2CEE">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В</w:t>
            </w:r>
          </w:p>
        </w:tc>
        <w:tc>
          <w:tcPr>
            <w:tcW w:w="1020" w:type="dxa"/>
          </w:tcPr>
          <w:p w14:paraId="6A2B381D">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А</w:t>
            </w:r>
          </w:p>
        </w:tc>
      </w:tr>
      <w:tr w14:paraId="530F26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7" w:hRule="atLeast"/>
        </w:trPr>
        <w:tc>
          <w:tcPr>
            <w:tcW w:w="1020" w:type="dxa"/>
          </w:tcPr>
          <w:p w14:paraId="48C55835">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7</w:t>
            </w:r>
          </w:p>
        </w:tc>
        <w:tc>
          <w:tcPr>
            <w:tcW w:w="1020" w:type="dxa"/>
          </w:tcPr>
          <w:p w14:paraId="52D9255A">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В</w:t>
            </w:r>
          </w:p>
        </w:tc>
        <w:tc>
          <w:tcPr>
            <w:tcW w:w="1020" w:type="dxa"/>
          </w:tcPr>
          <w:p w14:paraId="38E6DE80">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025774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7" w:hRule="atLeast"/>
        </w:trPr>
        <w:tc>
          <w:tcPr>
            <w:tcW w:w="1020" w:type="dxa"/>
          </w:tcPr>
          <w:p w14:paraId="3F11625B">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8</w:t>
            </w:r>
          </w:p>
        </w:tc>
        <w:tc>
          <w:tcPr>
            <w:tcW w:w="1020" w:type="dxa"/>
          </w:tcPr>
          <w:p w14:paraId="3C503325">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1020" w:type="dxa"/>
          </w:tcPr>
          <w:p w14:paraId="13174CCA">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4E2A67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9" w:hRule="atLeast"/>
        </w:trPr>
        <w:tc>
          <w:tcPr>
            <w:tcW w:w="1020" w:type="dxa"/>
          </w:tcPr>
          <w:p w14:paraId="7319E733">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9</w:t>
            </w:r>
          </w:p>
        </w:tc>
        <w:tc>
          <w:tcPr>
            <w:tcW w:w="1020" w:type="dxa"/>
          </w:tcPr>
          <w:p w14:paraId="47CED2E9">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А</w:t>
            </w:r>
          </w:p>
        </w:tc>
        <w:tc>
          <w:tcPr>
            <w:tcW w:w="1020" w:type="dxa"/>
          </w:tcPr>
          <w:p w14:paraId="7671C2E9">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025B15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trPr>
        <w:tc>
          <w:tcPr>
            <w:tcW w:w="1020" w:type="dxa"/>
          </w:tcPr>
          <w:p w14:paraId="5A96A744">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10</w:t>
            </w:r>
          </w:p>
        </w:tc>
        <w:tc>
          <w:tcPr>
            <w:tcW w:w="1020" w:type="dxa"/>
          </w:tcPr>
          <w:p w14:paraId="550B9792">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А</w:t>
            </w:r>
          </w:p>
        </w:tc>
        <w:tc>
          <w:tcPr>
            <w:tcW w:w="1020" w:type="dxa"/>
          </w:tcPr>
          <w:p w14:paraId="7D1583FD">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bl>
    <w:p w14:paraId="10D5159B">
      <w:pPr>
        <w:keepNext w:val="0"/>
        <w:keepLines w:val="0"/>
        <w:pageBreakBefore w:val="0"/>
        <w:widowControl/>
        <w:suppressLineNumbers w:val="0"/>
        <w:shd w:val="clear" w:fill="FFFFFF"/>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p>
    <w:p w14:paraId="5E5B1CB7">
      <w:pPr>
        <w:rPr>
          <w:rFonts w:hint="default" w:ascii="Times New Roman" w:hAnsi="Times New Roman" w:eastAsia="SimSun" w:cs="Times New Roman"/>
          <w:b/>
          <w:bCs/>
          <w:i w:val="0"/>
          <w:iCs w:val="0"/>
          <w:caps w:val="0"/>
          <w:color w:val="222222"/>
          <w:spacing w:val="0"/>
          <w:kern w:val="0"/>
          <w:sz w:val="20"/>
          <w:szCs w:val="20"/>
          <w:u w:val="single"/>
          <w:shd w:val="clear" w:fill="FFFFFF"/>
          <w:lang w:val="en-US" w:eastAsia="zh-CN" w:bidi="ar"/>
        </w:rPr>
      </w:pPr>
      <w:r>
        <w:rPr>
          <w:rFonts w:hint="default" w:ascii="Times New Roman" w:hAnsi="Times New Roman" w:eastAsia="SimSun" w:cs="Times New Roman"/>
          <w:b/>
          <w:bCs/>
          <w:i w:val="0"/>
          <w:iCs w:val="0"/>
          <w:caps w:val="0"/>
          <w:color w:val="222222"/>
          <w:spacing w:val="0"/>
          <w:kern w:val="0"/>
          <w:sz w:val="20"/>
          <w:szCs w:val="20"/>
          <w:u w:val="single"/>
          <w:shd w:val="clear" w:fill="FFFFFF"/>
          <w:lang w:val="en-US" w:eastAsia="zh-CN" w:bidi="ar"/>
        </w:rPr>
        <w:br w:type="page"/>
      </w:r>
    </w:p>
    <w:p w14:paraId="2BB4EFB9">
      <w:pPr>
        <w:keepNext w:val="0"/>
        <w:keepLines w:val="0"/>
        <w:pageBreakBefore w:val="0"/>
        <w:widowControl/>
        <w:suppressLineNumbers w:val="0"/>
        <w:shd w:val="clear" w:fill="FFFFFF"/>
        <w:kinsoku/>
        <w:wordWrap/>
        <w:overflowPunct/>
        <w:topLinePunct w:val="0"/>
        <w:autoSpaceDE/>
        <w:autoSpaceDN/>
        <w:bidi w:val="0"/>
        <w:adjustRightInd/>
        <w:snapToGrid/>
        <w:jc w:val="center"/>
        <w:textAlignment w:val="auto"/>
        <w:rPr>
          <w:rFonts w:hint="default" w:ascii="Times New Roman" w:hAnsi="Times New Roman" w:eastAsia="SimSun" w:cs="Times New Roman"/>
          <w:b/>
          <w:bCs/>
          <w:i w:val="0"/>
          <w:iCs w:val="0"/>
          <w:caps w:val="0"/>
          <w:color w:val="222222"/>
          <w:spacing w:val="0"/>
          <w:kern w:val="0"/>
          <w:sz w:val="20"/>
          <w:szCs w:val="20"/>
          <w:u w:val="single"/>
          <w:shd w:val="clear" w:fill="FFFFFF"/>
          <w:lang w:val="en-US" w:eastAsia="zh-CN" w:bidi="ar"/>
        </w:rPr>
      </w:pPr>
      <w:r>
        <w:rPr>
          <w:rFonts w:hint="default" w:ascii="Times New Roman" w:hAnsi="Times New Roman" w:eastAsia="SimSun" w:cs="Times New Roman"/>
          <w:b/>
          <w:bCs/>
          <w:i w:val="0"/>
          <w:iCs w:val="0"/>
          <w:caps w:val="0"/>
          <w:color w:val="222222"/>
          <w:spacing w:val="0"/>
          <w:kern w:val="0"/>
          <w:sz w:val="20"/>
          <w:szCs w:val="20"/>
          <w:u w:val="single"/>
          <w:shd w:val="clear" w:fill="FFFFFF"/>
          <w:lang w:val="en-US" w:eastAsia="zh-CN" w:bidi="ar"/>
        </w:rPr>
        <w:t>КОНТРОЛЬНАЯ РАБОТА №2</w:t>
      </w:r>
    </w:p>
    <w:p w14:paraId="36AC6C4F">
      <w:pPr>
        <w:keepNext w:val="0"/>
        <w:keepLines w:val="0"/>
        <w:pageBreakBefore w:val="0"/>
        <w:widowControl/>
        <w:suppressLineNumbers w:val="0"/>
        <w:shd w:val="clear" w:fill="FFFFFF"/>
        <w:kinsoku/>
        <w:wordWrap/>
        <w:overflowPunct/>
        <w:topLinePunct w:val="0"/>
        <w:autoSpaceDE/>
        <w:autoSpaceDN/>
        <w:bidi w:val="0"/>
        <w:adjustRightInd/>
        <w:snapToGrid/>
        <w:jc w:val="center"/>
        <w:textAlignment w:val="auto"/>
        <w:rPr>
          <w:rFonts w:hint="default" w:ascii="Times New Roman" w:hAnsi="Times New Roman" w:eastAsia="SimSun" w:cs="Times New Roman"/>
          <w:b/>
          <w:bCs/>
          <w:i w:val="0"/>
          <w:iCs w:val="0"/>
          <w:caps w:val="0"/>
          <w:color w:val="222222"/>
          <w:spacing w:val="0"/>
          <w:kern w:val="0"/>
          <w:sz w:val="20"/>
          <w:szCs w:val="20"/>
          <w:u w:val="single"/>
          <w:shd w:val="clear" w:fill="FFFFFF"/>
          <w:lang w:val="en-US" w:eastAsia="zh-CN" w:bidi="ar"/>
        </w:rPr>
      </w:pPr>
    </w:p>
    <w:p w14:paraId="6597A3D8">
      <w:pPr>
        <w:keepNext w:val="0"/>
        <w:keepLines w:val="0"/>
        <w:pageBreakBefore w:val="0"/>
        <w:widowControl/>
        <w:suppressLineNumbers w:val="0"/>
        <w:shd w:val="clear" w:fill="FFFFFF"/>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Раздел 2. СССР в 1920–1930-е годы. Межвоенный период (1918–1939)</w:t>
      </w:r>
    </w:p>
    <w:p w14:paraId="333311B2">
      <w:pPr>
        <w:keepNext w:val="0"/>
        <w:keepLines w:val="0"/>
        <w:pageBreakBefore w:val="0"/>
        <w:widowControl/>
        <w:suppressLineNumbers w:val="0"/>
        <w:shd w:val="clear" w:fill="FFFFFF"/>
        <w:kinsoku/>
        <w:wordWrap/>
        <w:overflowPunct/>
        <w:topLinePunct w:val="0"/>
        <w:autoSpaceDE/>
        <w:autoSpaceDN/>
        <w:bidi w:val="0"/>
        <w:adjustRightInd/>
        <w:snapToGrid/>
        <w:jc w:val="center"/>
        <w:textAlignment w:val="auto"/>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Вариант 1</w:t>
      </w:r>
    </w:p>
    <w:p w14:paraId="78A0C031">
      <w:pPr>
        <w:keepNext w:val="0"/>
        <w:keepLines w:val="0"/>
        <w:pageBreakBefore w:val="0"/>
        <w:widowControl/>
        <w:suppressLineNumbers w:val="0"/>
        <w:shd w:val="clear" w:fill="FFFFFF"/>
        <w:kinsoku/>
        <w:wordWrap/>
        <w:overflowPunct/>
        <w:topLinePunct w:val="0"/>
        <w:autoSpaceDE/>
        <w:autoSpaceDN/>
        <w:bidi w:val="0"/>
        <w:adjustRightInd/>
        <w:snapToGrid/>
        <w:ind w:firstLine="600" w:firstLineChars="300"/>
        <w:jc w:val="left"/>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Внимательно прочитайте каждое задание. Тестовые задания (№1-10) предполагают выбор одного правильного ответа. Задания с развернутым ответом (№11-15) требуют полного и аргументированного ответа с опорой на факты.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p>
    <w:p w14:paraId="794D03FA">
      <w:pPr>
        <w:keepNext w:val="0"/>
        <w:keepLines w:val="0"/>
        <w:pageBreakBefore w:val="0"/>
        <w:widowControl/>
        <w:suppressLineNumbers w:val="0"/>
        <w:shd w:val="clear" w:fill="FFFFFF"/>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i/>
          <w:iCs/>
          <w:caps w:val="0"/>
          <w:color w:val="222222"/>
          <w:spacing w:val="0"/>
          <w:kern w:val="0"/>
          <w:sz w:val="20"/>
          <w:szCs w:val="20"/>
          <w:shd w:val="clear" w:fill="FFFFFF"/>
          <w:lang w:val="en-US" w:eastAsia="zh-CN" w:bidi="ar"/>
        </w:rPr>
        <w:t>Часть А. Тестовые задания</w:t>
      </w:r>
      <w:r>
        <w:rPr>
          <w:rFonts w:hint="default" w:ascii="Times New Roman" w:hAnsi="Times New Roman" w:eastAsia="SimSun" w:cs="Times New Roman"/>
          <w:i/>
          <w:iCs/>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 Что стало одним из главных итогов перехода к новой экономической политике (нэп) в начале 1920-х гг.?</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Введение всеобщей трудовой повинности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Замена продразверстки продналогом</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Полная национализация всей промышленности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Отмена денежного обращения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2. Какой принцип построения многонационального государства был закреплен в Договоре об образовании СССР (1922 г.) и Конституции 1924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Автономизация (вхождение республик в состав РСФСР)</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Унитарное государство с упразднением национальных границ</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Федерация равноправных союзных республик</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Конфедерация с правом свободного выхода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3. Какая цель была главной при проведении индустриализации в СССР в конце 1920–1930-е гг.?</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Восстановление довоенного уровня промышленности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Развитие легкой промышленности для удовлетворения потребностей населения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Превращение страны из аграрной в индустриальную, обеспечение технико-экономической независимости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Интеграция в мировую экономику на равноправных условиях</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4. Политика «ликвидации кулачества как класса» в период коллективизации означала:</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Принудительное переселение зажиточных крестьян в города для работы на заводах</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Раскулачивание (конфискация имущества, выселение) значительной части крестьян, сопротивлявшихся колхозам</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Добровольное вступление всех крестьян в колхозы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Предоставление кулакам права на создание единоличных хозяйств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5. Принятие Конституции СССР, провозгласившей победу социализма и построение основ социалистического общества, относится к:</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1924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1936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1929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1941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6. Какое явление в культурной жизни СССР 1930-х годов характеризовалось установлением жесткого партийного контроля и утверждением единого творческого метода?</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Расцвет авангарда и футуризма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Деятельность пролеткультов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Утверждение социалистического реализма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Массовое открытие частных галерей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7. В чем заключалось значение Раппальского договора 1922 года для Советской России?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Оформление военно-политического союза с Францией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Прорыв дипломатической блокады и установление равноправных отношений с Германией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Вступление СССР в Лигу Наций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Признание царских долгов странами Антанты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8. Какое событие произошло в 1938 году и считается кульминацией политики «умиротворения» агрессора со стороны западных держав?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Подписание советско-германского пакта о ненападении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Мюнхенское соглашение о передаче Судетской области Германии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Аншлюс (присоединение) Австрии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Начало гражданской войны в Испании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9. Основным итогом Версальско-Вашингтонской системы стало:</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Создание прочной системы коллективной безопасности в Европе</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Установление равноправных отношений между победителями и побежденными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Закрепление передела мира в пользу стран-победительниц и закладка основ для будущих конфликтов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Объединение всех европейских стран в единый союз</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10. Какое территориальное изменение произошло в составе СССР в 1939–1940 гг. накануне Великой Отечественной войны?</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Присоединение Западной Украины и Западной Белоруссии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Передача Крыма Украинской ССР</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Вхождение Тувинской Народной Республики в состав СССР</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Присоединение части Восточной Пруссии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p>
    <w:p w14:paraId="0DEAD057">
      <w:pPr>
        <w:keepNext w:val="0"/>
        <w:keepLines w:val="0"/>
        <w:pageBreakBefore w:val="0"/>
        <w:widowControl/>
        <w:suppressLineNumbers w:val="0"/>
        <w:shd w:val="clear" w:fill="FFFFFF"/>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i/>
          <w:iCs/>
          <w:caps w:val="0"/>
          <w:color w:val="222222"/>
          <w:spacing w:val="0"/>
          <w:kern w:val="0"/>
          <w:sz w:val="20"/>
          <w:szCs w:val="20"/>
          <w:shd w:val="clear" w:fill="FFFFFF"/>
          <w:lang w:val="en-US" w:eastAsia="zh-CN" w:bidi="ar"/>
        </w:rPr>
        <w:t>Часть Б. Задания с развернутым ответом</w:t>
      </w:r>
      <w:r>
        <w:rPr>
          <w:rFonts w:hint="default" w:ascii="Times New Roman" w:hAnsi="Times New Roman" w:eastAsia="SimSun" w:cs="Times New Roman"/>
          <w:i/>
          <w:iCs/>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11. Работа с историческим источником.</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Прочтите отрывок из работы И.В. Сталина «Головокружение от успехов» (1930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«Успехи нашей колхозной политики объясняются между прочим тем, что она опирается и на добровольность и на учёт местных особенностей разных районов СССР. Нельзя насаждать колхозы силой. Это было бы глупо и реакционно... Вопрос о раскулачивании, как и вопрос о борьбе с контрреволюционной частью кулачества, есть составная часть наступления... Но было бы смешно и глупо обобщать этот факт, распространять его на казачество, на середняка...»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Вопросы: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К какому периоду советской истории относится этот документ? С какими процессами он связан?</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Какие противоречия реальной политики коллективизации вскрывает этот текст? Укажите не менее двух противоречий (между декларациями и практикой).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12. Задание на анализ причинно-следственных связей.</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Назовите не менее трех причин свертывания новой экономической политики (нэпа) к концу 1920-х годов. Почему, несмотря на экономические успехи, руководство страны отказалось от нэпа?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13. Задание на сравнение.</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Сравните внешнеполитический курс СССР в 1920-е годы и в 1930-е годы (до августа 1939 г.). Заполните таблицу (в ответе приведите краткие тезисы).</w:t>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43"/>
        <w:gridCol w:w="3714"/>
        <w:gridCol w:w="3714"/>
      </w:tblGrid>
      <w:tr w14:paraId="5CEB02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43" w:type="dxa"/>
          </w:tcPr>
          <w:p w14:paraId="5817510D">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Линия сравнения</w:t>
            </w:r>
          </w:p>
        </w:tc>
        <w:tc>
          <w:tcPr>
            <w:tcW w:w="3714" w:type="dxa"/>
          </w:tcPr>
          <w:p w14:paraId="695277ED">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Внешняя политика 1920-х гг</w:t>
            </w:r>
          </w:p>
        </w:tc>
        <w:tc>
          <w:tcPr>
            <w:tcW w:w="3714" w:type="dxa"/>
          </w:tcPr>
          <w:p w14:paraId="1B6A95B2">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Внешняя политика 1930-х гг. (до 1939)</w:t>
            </w:r>
          </w:p>
        </w:tc>
      </w:tr>
      <w:tr w14:paraId="47249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43" w:type="dxa"/>
          </w:tcPr>
          <w:p w14:paraId="5D39117C">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Главная цель / лозунг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p>
        </w:tc>
        <w:tc>
          <w:tcPr>
            <w:tcW w:w="3714" w:type="dxa"/>
          </w:tcPr>
          <w:p w14:paraId="23F8F486">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p>
        </w:tc>
        <w:tc>
          <w:tcPr>
            <w:tcW w:w="3714" w:type="dxa"/>
          </w:tcPr>
          <w:p w14:paraId="32C09A59">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p>
        </w:tc>
      </w:tr>
      <w:tr w14:paraId="490063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43" w:type="dxa"/>
          </w:tcPr>
          <w:p w14:paraId="44F773D7">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Основной партнер / направление</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p>
        </w:tc>
        <w:tc>
          <w:tcPr>
            <w:tcW w:w="3714" w:type="dxa"/>
          </w:tcPr>
          <w:p w14:paraId="45BC1BDF">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p>
        </w:tc>
        <w:tc>
          <w:tcPr>
            <w:tcW w:w="3714" w:type="dxa"/>
          </w:tcPr>
          <w:p w14:paraId="3E385C76">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p>
        </w:tc>
      </w:tr>
      <w:tr w14:paraId="63A869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43" w:type="dxa"/>
          </w:tcPr>
          <w:p w14:paraId="3CE9B5E4">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Трудовая повинность</w:t>
            </w:r>
          </w:p>
        </w:tc>
        <w:tc>
          <w:tcPr>
            <w:tcW w:w="3714" w:type="dxa"/>
          </w:tcPr>
          <w:p w14:paraId="339907F6">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p>
        </w:tc>
        <w:tc>
          <w:tcPr>
            <w:tcW w:w="3714" w:type="dxa"/>
          </w:tcPr>
          <w:p w14:paraId="2B7A7B88">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p>
        </w:tc>
      </w:tr>
      <w:tr w14:paraId="18C8FC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43" w:type="dxa"/>
          </w:tcPr>
          <w:p w14:paraId="21153F79">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Отношение к Лиге Наций</w:t>
            </w:r>
          </w:p>
        </w:tc>
        <w:tc>
          <w:tcPr>
            <w:tcW w:w="3714" w:type="dxa"/>
          </w:tcPr>
          <w:p w14:paraId="32F65103">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p>
        </w:tc>
        <w:tc>
          <w:tcPr>
            <w:tcW w:w="3714" w:type="dxa"/>
          </w:tcPr>
          <w:p w14:paraId="767A7484">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p>
        </w:tc>
      </w:tr>
    </w:tbl>
    <w:p w14:paraId="2953A578">
      <w:pPr>
        <w:keepNext w:val="0"/>
        <w:keepLines w:val="0"/>
        <w:pageBreakBefore w:val="0"/>
        <w:widowControl/>
        <w:suppressLineNumbers w:val="0"/>
        <w:shd w:val="clear" w:fill="FFFFFF"/>
        <w:kinsoku/>
        <w:wordWrap/>
        <w:overflowPunct/>
        <w:topLinePunct w:val="0"/>
        <w:autoSpaceDE/>
        <w:autoSpaceDN/>
        <w:bidi w:val="0"/>
        <w:adjustRightInd/>
        <w:snapToGrid/>
        <w:jc w:val="left"/>
        <w:textAlignment w:val="auto"/>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pPr>
    </w:p>
    <w:p w14:paraId="79F44996">
      <w:pPr>
        <w:keepNext w:val="0"/>
        <w:keepLines w:val="0"/>
        <w:pageBreakBefore w:val="0"/>
        <w:widowControl/>
        <w:numPr>
          <w:ilvl w:val="0"/>
          <w:numId w:val="5"/>
        </w:numPr>
        <w:suppressLineNumbers w:val="0"/>
        <w:shd w:val="clear" w:fill="FFFFFF"/>
        <w:kinsoku/>
        <w:wordWrap/>
        <w:overflowPunct/>
        <w:topLinePunct w:val="0"/>
        <w:autoSpaceDE/>
        <w:autoSpaceDN/>
        <w:bidi w:val="0"/>
        <w:adjustRightInd/>
        <w:snapToGrid/>
        <w:ind w:left="240" w:leftChars="0" w:firstLine="0" w:firstLineChars="0"/>
        <w:jc w:val="left"/>
        <w:textAlignment w:val="auto"/>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Задание на знание хронологии и фактов.</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Расположите следующие события внешней политики СССР в хронологической последовательности: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Вступление СССР в Лигу Наций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Подписание советско-германского пакта о ненападении (пакт Молотова–Риббентропа)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Генуэзская конференция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Вооруженный конфликт с Японией у озера Хасан</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15. Профессионально-ориентированное задание (к теме «По плану ГОЭЛРО»).</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Опираясь на знания о плане ГОЭЛРО (1920 г.) и первой пятилетке (1928–1932), объясните, почему развитие энергетики стало ключевым приоритетом советской индустриализации. Укажите:</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Какие крупнейшие электростанции были построены в этот период (не менее двух примеров).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Как развитие энергетики было связано с другими отраслями промышленности (тяжелая, оборонная) и социальной сферой (урбанизация, быт).</w:t>
      </w:r>
    </w:p>
    <w:p w14:paraId="4D924EE1">
      <w:pPr>
        <w:keepNext w:val="0"/>
        <w:keepLines w:val="0"/>
        <w:pageBreakBefore w:val="0"/>
        <w:widowControl/>
        <w:numPr>
          <w:ilvl w:val="0"/>
          <w:numId w:val="0"/>
        </w:numPr>
        <w:suppressLineNumbers w:val="0"/>
        <w:shd w:val="clear" w:fill="FFFFFF"/>
        <w:kinsoku/>
        <w:wordWrap/>
        <w:overflowPunct/>
        <w:topLinePunct w:val="0"/>
        <w:autoSpaceDE/>
        <w:autoSpaceDN/>
        <w:bidi w:val="0"/>
        <w:adjustRightInd/>
        <w:snapToGrid/>
        <w:jc w:val="left"/>
        <w:textAlignment w:val="auto"/>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pPr>
    </w:p>
    <w:p w14:paraId="56DF2F8E">
      <w:pPr>
        <w:keepNext w:val="0"/>
        <w:keepLines w:val="0"/>
        <w:pageBreakBefore w:val="0"/>
        <w:widowControl/>
        <w:numPr>
          <w:ilvl w:val="0"/>
          <w:numId w:val="0"/>
        </w:numPr>
        <w:suppressLineNumbers w:val="0"/>
        <w:shd w:val="clear" w:fill="FFFFFF"/>
        <w:kinsoku/>
        <w:wordWrap/>
        <w:overflowPunct/>
        <w:topLinePunct w:val="0"/>
        <w:autoSpaceDE/>
        <w:autoSpaceDN/>
        <w:bidi w:val="0"/>
        <w:adjustRightInd/>
        <w:snapToGrid/>
        <w:jc w:val="left"/>
        <w:textAlignment w:val="auto"/>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pPr>
    </w:p>
    <w:p w14:paraId="137F1ED8">
      <w:pPr>
        <w:keepNext w:val="0"/>
        <w:keepLines w:val="0"/>
        <w:pageBreakBefore w:val="0"/>
        <w:widowControl/>
        <w:numPr>
          <w:ilvl w:val="0"/>
          <w:numId w:val="0"/>
        </w:numPr>
        <w:suppressLineNumbers w:val="0"/>
        <w:shd w:val="clear" w:fill="FFFFFF"/>
        <w:kinsoku/>
        <w:wordWrap/>
        <w:overflowPunct/>
        <w:topLinePunct w:val="0"/>
        <w:autoSpaceDE/>
        <w:autoSpaceDN/>
        <w:bidi w:val="0"/>
        <w:adjustRightInd/>
        <w:snapToGrid/>
        <w:jc w:val="left"/>
        <w:textAlignment w:val="auto"/>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pPr>
    </w:p>
    <w:p w14:paraId="34C1CC82">
      <w:pPr>
        <w:keepNext w:val="0"/>
        <w:keepLines w:val="0"/>
        <w:pageBreakBefore w:val="0"/>
        <w:widowControl/>
        <w:numPr>
          <w:ilvl w:val="0"/>
          <w:numId w:val="0"/>
        </w:numPr>
        <w:suppressLineNumbers w:val="0"/>
        <w:shd w:val="clear" w:fill="FFFFFF"/>
        <w:kinsoku/>
        <w:wordWrap/>
        <w:overflowPunct/>
        <w:topLinePunct w:val="0"/>
        <w:autoSpaceDE/>
        <w:autoSpaceDN/>
        <w:bidi w:val="0"/>
        <w:adjustRightInd/>
        <w:snapToGrid/>
        <w:jc w:val="center"/>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Вариант 2</w:t>
      </w:r>
    </w:p>
    <w:p w14:paraId="0B2AB30C">
      <w:pPr>
        <w:keepNext w:val="0"/>
        <w:keepLines w:val="0"/>
        <w:pageBreakBefore w:val="0"/>
        <w:widowControl/>
        <w:numPr>
          <w:ilvl w:val="0"/>
          <w:numId w:val="0"/>
        </w:numPr>
        <w:suppressLineNumbers w:val="0"/>
        <w:shd w:val="clear" w:fill="FFFFFF"/>
        <w:kinsoku/>
        <w:wordWrap/>
        <w:overflowPunct/>
        <w:topLinePunct w:val="0"/>
        <w:autoSpaceDE/>
        <w:autoSpaceDN/>
        <w:bidi w:val="0"/>
        <w:adjustRightInd/>
        <w:snapToGrid/>
        <w:ind w:firstLine="700" w:firstLineChars="350"/>
        <w:jc w:val="left"/>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 xml:space="preserve"> Внимательно прочитайте каждое задание. Тестовые задания (№1-10) предполагают выбор одного правильного ответа. Задания с развернутым ответом (№11-15) требуют полного и аргументированного ответа с опорой на факты.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p>
    <w:p w14:paraId="05D40475">
      <w:pPr>
        <w:keepNext w:val="0"/>
        <w:keepLines w:val="0"/>
        <w:pageBreakBefore w:val="0"/>
        <w:widowControl/>
        <w:numPr>
          <w:ilvl w:val="0"/>
          <w:numId w:val="0"/>
        </w:numPr>
        <w:suppressLineNumbers w:val="0"/>
        <w:shd w:val="clear" w:fill="FFFFFF"/>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i/>
          <w:iCs/>
          <w:caps w:val="0"/>
          <w:color w:val="222222"/>
          <w:spacing w:val="0"/>
          <w:kern w:val="0"/>
          <w:sz w:val="20"/>
          <w:szCs w:val="20"/>
          <w:shd w:val="clear" w:fill="FFFFFF"/>
          <w:lang w:val="en-US" w:eastAsia="zh-CN" w:bidi="ar"/>
        </w:rPr>
        <w:t>Часть А. Тестовые задания</w:t>
      </w:r>
      <w:r>
        <w:rPr>
          <w:rFonts w:hint="default" w:ascii="Times New Roman" w:hAnsi="Times New Roman" w:eastAsia="SimSun" w:cs="Times New Roman"/>
          <w:i/>
          <w:iCs/>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 Какое событие стало сигналом к отказу от политики «военного коммунизма» и переходу к нэпу?</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Образование СССР</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Кронштадтское восстание и массовые крестьянские выступления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Смерть В.И. Ленина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Принятие первой пятилетки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2. Что из перечисленного было одной из мер новой экономической политики (нэп)?</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Введение продразвёрстки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Разрешение частной торговли и аренды мелких предприятий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Полная национализация всей промышленности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Запрет на использование наёмного труда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3. Какой план образования СССР, предложенный И.В. Сталиным, предусматривал вхождение республик в состав РСФСР на правах автономий?</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План федерации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План автономизации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План конфедерации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План унитарного государства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4. Что было главным источником средств для проведения индустриализации в СССР?</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Иностранные займы и инвестиции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Перекачка средств из деревни (изъятие хлеба), доходы от внешней торговли, энтузиазм трудящихся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Продажа сырья за границу по рыночным ценам</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Помощь стран Запада по плану Маршалла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5. Какое понятие относится к процессу создания крупных коллективных хозяйств в деревне в конце 1920–1930-е гг.?</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Индустриализация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Коллективизация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Кооперация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Муниципализация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6. В каком году была принята Конституция СССР, получившая название «сталинской» и закрепившая победу социализма?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1924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1936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1929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1940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7. Что такое «социалистический реализм»?</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Авангардное направление в искусстве 1920-х гг.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Единый творческий метод в литературе и искусстве, утверждённый в 1930-е гг., требовавший изображения действительности в её революционном развитии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Свободный стиль, не признающий никаких ограничений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Искусство, ориентированное на западные образцы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8. Какое событие внешней политики произошло в 1934 году?</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Подписание Раппальского договора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Вступление СССР в Лигу Наций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Начало советско-финляндской войны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Установление дипломатических отношений с США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9. Какая страна стала главным агрессором в Европе в 1930-е годы и инициировала политику пересмотра Версальского договора?</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Франция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Великобритания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Германия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Италия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10. Какое территориальное приобретение сделал СССР по итогам «зимней войны» 1939–1940 гг.?</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Присоединение Западной Украины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Присоединение части территории Финляндии (Карельский перешеек)</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Присоединение Бессарабии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Присоединение Прибалтики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val="0"/>
          <w:bCs w:val="0"/>
          <w:i/>
          <w:iCs/>
          <w:caps w:val="0"/>
          <w:color w:val="222222"/>
          <w:spacing w:val="0"/>
          <w:kern w:val="0"/>
          <w:sz w:val="20"/>
          <w:szCs w:val="20"/>
          <w:shd w:val="clear" w:fill="FFFFFF"/>
          <w:lang w:val="en-US" w:eastAsia="zh-CN" w:bidi="ar"/>
        </w:rPr>
        <w:t>Часть Б. Задания с развернутым ответом</w:t>
      </w:r>
      <w:r>
        <w:rPr>
          <w:rFonts w:hint="default" w:ascii="Times New Roman" w:hAnsi="Times New Roman" w:eastAsia="SimSun" w:cs="Times New Roman"/>
          <w:b w:val="0"/>
          <w:bCs w:val="0"/>
          <w:i/>
          <w:iCs/>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11. Работа с историческим источником.</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Прочтите отрывок из выступления И.В. Сталина на ноябрьском пленуме ЦК ВКП(б) в 1928 году:</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«Наступать на кулачество — значит подготовиться и ударить по кулачеству, но ударить так, чтобы оно больше не могло подняться на ноги. ... Нам нужно, чтобы наши социалистические предприятия ... имели преимущества перед частным сектором. Нам нужно поднять темп развития индустрии. ... Без этого мы не сможем перевооружить промышленность и сельское хозяйство».</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Вопросы: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К какому периоду советской истории относится это выступление? С какими процессами оно связано?</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Какие задачи ставит Сталин в отношении кулачества и индустриализации?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12. Задание на анализ причинно-следственных связей.</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Назовите не менее трёх причин проведения политики сплошной коллективизации сельского хозяйства в СССР в конце 1920–1930-е гг. Почему руководство страны пошло на форсированное создание колхозов?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13. Задание на сравнение.</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Сравните взгляды И.В. Сталина (план автономизации) и В.И. Ленина (план федерации) при создании СССР. Заполните таблицу (в ответе приведите краткие тезисы).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43"/>
        <w:gridCol w:w="3714"/>
        <w:gridCol w:w="3714"/>
      </w:tblGrid>
      <w:tr w14:paraId="600346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43" w:type="dxa"/>
          </w:tcPr>
          <w:p w14:paraId="1B511B36">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Линия сравнения</w:t>
            </w:r>
          </w:p>
        </w:tc>
        <w:tc>
          <w:tcPr>
            <w:tcW w:w="3714" w:type="dxa"/>
          </w:tcPr>
          <w:p w14:paraId="0A78760E">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План И.В. Сталина («автономизация»)</w:t>
            </w:r>
          </w:p>
        </w:tc>
        <w:tc>
          <w:tcPr>
            <w:tcW w:w="3714" w:type="dxa"/>
          </w:tcPr>
          <w:p w14:paraId="16EA803D">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План В.И. Ленина (федерация)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p>
        </w:tc>
      </w:tr>
      <w:tr w14:paraId="4F538D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43" w:type="dxa"/>
          </w:tcPr>
          <w:p w14:paraId="5D2FF032">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Принцип устройства</w:t>
            </w:r>
          </w:p>
        </w:tc>
        <w:tc>
          <w:tcPr>
            <w:tcW w:w="3714" w:type="dxa"/>
          </w:tcPr>
          <w:p w14:paraId="5D807799">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p>
        </w:tc>
        <w:tc>
          <w:tcPr>
            <w:tcW w:w="3714" w:type="dxa"/>
          </w:tcPr>
          <w:p w14:paraId="15B611EF">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p>
        </w:tc>
      </w:tr>
      <w:tr w14:paraId="668AD1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43" w:type="dxa"/>
          </w:tcPr>
          <w:p w14:paraId="7120ABC4">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Права республик</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p>
        </w:tc>
        <w:tc>
          <w:tcPr>
            <w:tcW w:w="3714" w:type="dxa"/>
          </w:tcPr>
          <w:p w14:paraId="20C74791">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p>
        </w:tc>
        <w:tc>
          <w:tcPr>
            <w:tcW w:w="3714" w:type="dxa"/>
          </w:tcPr>
          <w:p w14:paraId="785E3A8C">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p>
        </w:tc>
      </w:tr>
      <w:tr w14:paraId="55BDE2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43" w:type="dxa"/>
          </w:tcPr>
          <w:p w14:paraId="6462E37E">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Какой принцип победил?</w:t>
            </w:r>
          </w:p>
        </w:tc>
        <w:tc>
          <w:tcPr>
            <w:tcW w:w="3714" w:type="dxa"/>
          </w:tcPr>
          <w:p w14:paraId="4A69DC1E">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p>
        </w:tc>
        <w:tc>
          <w:tcPr>
            <w:tcW w:w="3714" w:type="dxa"/>
          </w:tcPr>
          <w:p w14:paraId="39E9BE76">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p>
        </w:tc>
      </w:tr>
    </w:tbl>
    <w:p w14:paraId="11EF7050">
      <w:pPr>
        <w:keepNext w:val="0"/>
        <w:keepLines w:val="0"/>
        <w:pageBreakBefore w:val="0"/>
        <w:widowControl/>
        <w:numPr>
          <w:ilvl w:val="0"/>
          <w:numId w:val="0"/>
        </w:numPr>
        <w:suppressLineNumbers w:val="0"/>
        <w:shd w:val="clear" w:fill="FFFFFF"/>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14. Задание на знание хронологии и фактов.</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Расположите следующие события истории СССР и международных отношений в хронологической последовательности: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Принятие первой пятилетки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Смерть В.И. Ленина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Мюнхенское соглашение</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Начало коллективизации (год «великого перелома»)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15. Профессионально-ориентированное задание.</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Опираясь на знания о плане ГОЭЛРО и первой пятилетке, объясните, почему развитие энергетики считалось основой социалистической индустриализации. Укажите:</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Какие крупнейшие электростанции были построены в СССР в 1920–1930-е годы (не менее двух примеров).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Как план ГОЭЛРО и последующие пятилетки повлияли на развитие промышленных регионов (Урал, Донбасс, Поволжье) и на жизнь людей.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u w:val="single"/>
          <w:shd w:val="clear" w:fill="FFFFFF"/>
          <w:lang w:val="en-US" w:eastAsia="zh-CN" w:bidi="ar"/>
        </w:rPr>
        <w:t>Ключи к тестовым заданиям</w:t>
      </w:r>
      <w:r>
        <w:rPr>
          <w:rFonts w:hint="default" w:ascii="Times New Roman" w:hAnsi="Times New Roman" w:eastAsia="SimSun" w:cs="Times New Roman"/>
          <w:b/>
          <w:bCs/>
          <w:i w:val="0"/>
          <w:iCs w:val="0"/>
          <w:caps w:val="0"/>
          <w:color w:val="222222"/>
          <w:spacing w:val="0"/>
          <w:kern w:val="0"/>
          <w:sz w:val="20"/>
          <w:szCs w:val="20"/>
          <w:u w:val="single"/>
          <w:shd w:val="clear" w:fill="FFFFFF"/>
          <w:lang w:val="en-US" w:eastAsia="zh-CN" w:bidi="ar"/>
        </w:rPr>
        <w:br w:type="textWrapping"/>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3"/>
        <w:gridCol w:w="973"/>
        <w:gridCol w:w="973"/>
      </w:tblGrid>
      <w:tr w14:paraId="142B90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trPr>
        <w:tc>
          <w:tcPr>
            <w:tcW w:w="973" w:type="dxa"/>
          </w:tcPr>
          <w:p w14:paraId="60FF9DDF">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 xml:space="preserve">Вопрос </w:t>
            </w:r>
          </w:p>
        </w:tc>
        <w:tc>
          <w:tcPr>
            <w:tcW w:w="973" w:type="dxa"/>
          </w:tcPr>
          <w:p w14:paraId="17FC7A2E">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Вариант 1</w:t>
            </w:r>
          </w:p>
        </w:tc>
        <w:tc>
          <w:tcPr>
            <w:tcW w:w="973" w:type="dxa"/>
          </w:tcPr>
          <w:p w14:paraId="2EFF9222">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 xml:space="preserve">Вариант </w:t>
            </w:r>
            <w:r>
              <w:rPr>
                <w:rFonts w:hint="default" w:ascii="Times New Roman" w:hAnsi="Times New Roman" w:eastAsia="SimSun" w:cs="Times New Roman"/>
                <w:i w:val="0"/>
                <w:iCs w:val="0"/>
                <w:caps w:val="0"/>
                <w:color w:val="222222"/>
                <w:spacing w:val="0"/>
                <w:kern w:val="0"/>
                <w:sz w:val="20"/>
                <w:szCs w:val="20"/>
                <w:shd w:val="clear" w:fill="FFFFFF"/>
                <w:lang w:val="ru-RU" w:eastAsia="zh-CN" w:bidi="ar"/>
              </w:rPr>
              <w:t>2</w:t>
            </w:r>
          </w:p>
        </w:tc>
      </w:tr>
      <w:tr w14:paraId="3E124E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trPr>
        <w:tc>
          <w:tcPr>
            <w:tcW w:w="973" w:type="dxa"/>
          </w:tcPr>
          <w:p w14:paraId="459E67FF">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1</w:t>
            </w:r>
          </w:p>
        </w:tc>
        <w:tc>
          <w:tcPr>
            <w:tcW w:w="973" w:type="dxa"/>
          </w:tcPr>
          <w:p w14:paraId="16504DFF">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973" w:type="dxa"/>
          </w:tcPr>
          <w:p w14:paraId="6CDCB713">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7A60BA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trPr>
        <w:tc>
          <w:tcPr>
            <w:tcW w:w="973" w:type="dxa"/>
          </w:tcPr>
          <w:p w14:paraId="1EF9E30C">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2</w:t>
            </w:r>
          </w:p>
        </w:tc>
        <w:tc>
          <w:tcPr>
            <w:tcW w:w="973" w:type="dxa"/>
          </w:tcPr>
          <w:p w14:paraId="53D8B7C7">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В</w:t>
            </w:r>
          </w:p>
        </w:tc>
        <w:tc>
          <w:tcPr>
            <w:tcW w:w="973" w:type="dxa"/>
          </w:tcPr>
          <w:p w14:paraId="66428D6C">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23A1B7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trPr>
        <w:tc>
          <w:tcPr>
            <w:tcW w:w="973" w:type="dxa"/>
          </w:tcPr>
          <w:p w14:paraId="084C740D">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3</w:t>
            </w:r>
          </w:p>
        </w:tc>
        <w:tc>
          <w:tcPr>
            <w:tcW w:w="973" w:type="dxa"/>
          </w:tcPr>
          <w:p w14:paraId="5EF2A59D">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В</w:t>
            </w:r>
          </w:p>
        </w:tc>
        <w:tc>
          <w:tcPr>
            <w:tcW w:w="973" w:type="dxa"/>
          </w:tcPr>
          <w:p w14:paraId="69F92509">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03E03C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trPr>
        <w:tc>
          <w:tcPr>
            <w:tcW w:w="973" w:type="dxa"/>
          </w:tcPr>
          <w:p w14:paraId="00346F7C">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4</w:t>
            </w:r>
          </w:p>
        </w:tc>
        <w:tc>
          <w:tcPr>
            <w:tcW w:w="973" w:type="dxa"/>
          </w:tcPr>
          <w:p w14:paraId="27920827">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973" w:type="dxa"/>
          </w:tcPr>
          <w:p w14:paraId="4D0A5F02">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3500A4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trPr>
        <w:tc>
          <w:tcPr>
            <w:tcW w:w="973" w:type="dxa"/>
          </w:tcPr>
          <w:p w14:paraId="1412F36B">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5</w:t>
            </w:r>
          </w:p>
        </w:tc>
        <w:tc>
          <w:tcPr>
            <w:tcW w:w="973" w:type="dxa"/>
          </w:tcPr>
          <w:p w14:paraId="3D9F3BB9">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973" w:type="dxa"/>
          </w:tcPr>
          <w:p w14:paraId="5EB17257">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33C77B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trPr>
        <w:tc>
          <w:tcPr>
            <w:tcW w:w="973" w:type="dxa"/>
          </w:tcPr>
          <w:p w14:paraId="45806ACE">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6</w:t>
            </w:r>
          </w:p>
        </w:tc>
        <w:tc>
          <w:tcPr>
            <w:tcW w:w="973" w:type="dxa"/>
          </w:tcPr>
          <w:p w14:paraId="7A7209DF">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В</w:t>
            </w:r>
          </w:p>
        </w:tc>
        <w:tc>
          <w:tcPr>
            <w:tcW w:w="973" w:type="dxa"/>
          </w:tcPr>
          <w:p w14:paraId="4EAFDCA5">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1F8F95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trPr>
        <w:tc>
          <w:tcPr>
            <w:tcW w:w="973" w:type="dxa"/>
          </w:tcPr>
          <w:p w14:paraId="724209E1">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7</w:t>
            </w:r>
          </w:p>
        </w:tc>
        <w:tc>
          <w:tcPr>
            <w:tcW w:w="973" w:type="dxa"/>
          </w:tcPr>
          <w:p w14:paraId="182E33AD">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973" w:type="dxa"/>
          </w:tcPr>
          <w:p w14:paraId="34D7B574">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7B132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7" w:hRule="atLeast"/>
        </w:trPr>
        <w:tc>
          <w:tcPr>
            <w:tcW w:w="973" w:type="dxa"/>
          </w:tcPr>
          <w:p w14:paraId="167C5444">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8</w:t>
            </w:r>
          </w:p>
        </w:tc>
        <w:tc>
          <w:tcPr>
            <w:tcW w:w="973" w:type="dxa"/>
          </w:tcPr>
          <w:p w14:paraId="75EB11A6">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973" w:type="dxa"/>
          </w:tcPr>
          <w:p w14:paraId="11A6B3FE">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595ADB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 w:hRule="atLeast"/>
        </w:trPr>
        <w:tc>
          <w:tcPr>
            <w:tcW w:w="973" w:type="dxa"/>
          </w:tcPr>
          <w:p w14:paraId="7DB370B5">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9</w:t>
            </w:r>
          </w:p>
        </w:tc>
        <w:tc>
          <w:tcPr>
            <w:tcW w:w="973" w:type="dxa"/>
          </w:tcPr>
          <w:p w14:paraId="7DF7B60A">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В</w:t>
            </w:r>
          </w:p>
        </w:tc>
        <w:tc>
          <w:tcPr>
            <w:tcW w:w="973" w:type="dxa"/>
          </w:tcPr>
          <w:p w14:paraId="5CECFEE7">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В</w:t>
            </w:r>
          </w:p>
        </w:tc>
      </w:tr>
      <w:tr w14:paraId="7A1461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973" w:type="dxa"/>
          </w:tcPr>
          <w:p w14:paraId="7B4164F8">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10</w:t>
            </w:r>
          </w:p>
        </w:tc>
        <w:tc>
          <w:tcPr>
            <w:tcW w:w="973" w:type="dxa"/>
          </w:tcPr>
          <w:p w14:paraId="1ACD7F63">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А</w:t>
            </w:r>
          </w:p>
        </w:tc>
        <w:tc>
          <w:tcPr>
            <w:tcW w:w="973" w:type="dxa"/>
          </w:tcPr>
          <w:p w14:paraId="68F40362">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bl>
    <w:p w14:paraId="77DC0E2D">
      <w:pPr>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page"/>
      </w:r>
    </w:p>
    <w:p w14:paraId="7AD97028">
      <w:pPr>
        <w:keepNext w:val="0"/>
        <w:keepLines w:val="0"/>
        <w:pageBreakBefore w:val="0"/>
        <w:widowControl/>
        <w:suppressLineNumbers w:val="0"/>
        <w:shd w:val="clear" w:fill="FFFFFF"/>
        <w:kinsoku/>
        <w:wordWrap/>
        <w:overflowPunct/>
        <w:topLinePunct w:val="0"/>
        <w:autoSpaceDE/>
        <w:autoSpaceDN/>
        <w:bidi w:val="0"/>
        <w:adjustRightInd/>
        <w:snapToGrid/>
        <w:ind w:left="0" w:firstLine="709"/>
        <w:jc w:val="center"/>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КОНТРОЛЬНАЯ РАБОТА №3</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p>
    <w:p w14:paraId="065526E5">
      <w:pPr>
        <w:keepNext w:val="0"/>
        <w:keepLines w:val="0"/>
        <w:pageBreakBefore w:val="0"/>
        <w:widowControl/>
        <w:suppressLineNumbers w:val="0"/>
        <w:shd w:val="clear" w:fill="FFFFFF"/>
        <w:kinsoku/>
        <w:wordWrap/>
        <w:overflowPunct/>
        <w:topLinePunct w:val="0"/>
        <w:autoSpaceDE/>
        <w:autoSpaceDN/>
        <w:bidi w:val="0"/>
        <w:adjustRightInd/>
        <w:snapToGrid/>
        <w:ind w:left="0" w:firstLine="709"/>
        <w:jc w:val="left"/>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Раздел 3. Вторая мировая война: причины, состав участников, основные этапы и события, итоги. Великая Отечественная война. 1941–1945 гг.</w:t>
      </w:r>
    </w:p>
    <w:p w14:paraId="14C88B19">
      <w:pPr>
        <w:keepNext w:val="0"/>
        <w:keepLines w:val="0"/>
        <w:pageBreakBefore w:val="0"/>
        <w:widowControl/>
        <w:suppressLineNumbers w:val="0"/>
        <w:shd w:val="clear" w:fill="FFFFFF"/>
        <w:kinsoku/>
        <w:wordWrap/>
        <w:overflowPunct/>
        <w:topLinePunct w:val="0"/>
        <w:autoSpaceDE/>
        <w:autoSpaceDN/>
        <w:bidi w:val="0"/>
        <w:adjustRightInd/>
        <w:snapToGrid/>
        <w:ind w:left="0" w:firstLine="709"/>
        <w:jc w:val="center"/>
        <w:textAlignment w:val="auto"/>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Вариант 1</w:t>
      </w:r>
    </w:p>
    <w:p w14:paraId="7F765DF8">
      <w:pPr>
        <w:keepNext w:val="0"/>
        <w:keepLines w:val="0"/>
        <w:pageBreakBefore w:val="0"/>
        <w:widowControl/>
        <w:suppressLineNumbers w:val="0"/>
        <w:shd w:val="clear" w:fill="FFFFFF"/>
        <w:kinsoku/>
        <w:wordWrap/>
        <w:overflowPunct/>
        <w:topLinePunct w:val="0"/>
        <w:autoSpaceDE/>
        <w:autoSpaceDN/>
        <w:bidi w:val="0"/>
        <w:adjustRightInd/>
        <w:snapToGrid/>
        <w:ind w:left="0" w:firstLine="709"/>
        <w:jc w:val="left"/>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Внимательно прочитайте каждое задание. Тестовые задания (№1-10) предполагают выбор одного правильного ответа. Задания с развернутым ответом (№11-15) требуют краткого, но чёткого ответа с опорой на факты.</w:t>
      </w:r>
    </w:p>
    <w:p w14:paraId="2D90D4CD">
      <w:pPr>
        <w:keepNext w:val="0"/>
        <w:keepLines w:val="0"/>
        <w:pageBreakBefore w:val="0"/>
        <w:widowControl/>
        <w:suppressLineNumbers w:val="0"/>
        <w:shd w:val="clear" w:fill="FFFFFF"/>
        <w:kinsoku/>
        <w:wordWrap/>
        <w:overflowPunct/>
        <w:topLinePunct w:val="0"/>
        <w:autoSpaceDE/>
        <w:autoSpaceDN/>
        <w:bidi w:val="0"/>
        <w:adjustRightInd/>
        <w:snapToGrid/>
        <w:ind w:left="0" w:firstLine="709"/>
        <w:jc w:val="left"/>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i/>
          <w:iCs/>
          <w:caps w:val="0"/>
          <w:color w:val="222222"/>
          <w:spacing w:val="0"/>
          <w:kern w:val="0"/>
          <w:sz w:val="20"/>
          <w:szCs w:val="20"/>
          <w:shd w:val="clear" w:fill="FFFFFF"/>
          <w:lang w:val="en-US" w:eastAsia="zh-CN" w:bidi="ar"/>
        </w:rPr>
        <w:t>Часть А. Тестовые задания</w:t>
      </w:r>
      <w:r>
        <w:rPr>
          <w:rFonts w:hint="default" w:ascii="Times New Roman" w:hAnsi="Times New Roman" w:eastAsia="SimSun" w:cs="Times New Roman"/>
          <w:i/>
          <w:iCs/>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 Когда началась Великая Отечественная война?</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1 сентября 1939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22 июня 1941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7 ноября 1941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5 декабря 1941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2. Какое сражение сорвало гитлеровский план «молниеносной войны» (блицкрига) против СССР?</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Смоленское сражение</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Оборона Одессы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Битва за Москву</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Сталинградская битва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3. Что такое «ленд-лиз»?</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Система передачи взаймы или в аренду вооружения, боеприпасов, продовольствия США союзникам по антигитлеровской коалиции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Договор о дружбе и границе между СССР и Германией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План экономического ограбления оккупированных территорий СССР</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Наступательная операция советских войск под Сталинградом</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4. Кто был Верховным Главнокомандующим Вооружёнными Силами СССР в годы войны?</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Г.К. Жуков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К.К. Рокоссовский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И.В. Сталин</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С.М. Будённый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5. Какое событие произошло зимой 1941–1942 гг. и стало первым крупным поражением немецкой армии во Второй мировой войне?</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Снятие блокады Ленинграда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Разгром немцев под Москвой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Сталинградская битва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Курская битва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6. Что из перечисленного относится к нацистскому оккупационному режиму на территории СССР?</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Создание колхозов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Массовый угон советских людей на принудительные работы в Германию (остарбайтеры)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Предоставление независимости всем республикам</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Восстановление частной собственности на землю</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7. В чём состояло значение битвы за Москву?</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Был окончательно снят вопрос о втором фронте</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Германия потеряла своих главных союзников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Был сорван план «молниеносной войны», развеян миф о непобедимости немецкой армии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Произошёл коренной перелом в войне</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8. Какой чрезвычайный орган был создан в начале войны для руководства всеми военными и хозяйственными делами?</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Совет народных комиссаров (СНК)</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Государственный комитет обороны (ГКО)</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Верховный Совет СССР</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Реввоенсовет</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9. Какое название получила единственная транспортная магистраль, связывавшая блокадный Ленинград с Большой землёй по льду Ладожского озера?</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Дорога жизни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Дорога победы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Ледовый путь</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Трасса мужества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10. Какое событие относится к начальному периоду войны (июнь 1941 – осень 1942)?</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Курская битва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Оборона Севастополя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Операция «Багратион»</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Взятие Берлина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p>
    <w:p w14:paraId="39FAF736">
      <w:pPr>
        <w:keepNext w:val="0"/>
        <w:keepLines w:val="0"/>
        <w:pageBreakBefore w:val="0"/>
        <w:widowControl/>
        <w:suppressLineNumbers w:val="0"/>
        <w:shd w:val="clear" w:fill="FFFFFF"/>
        <w:kinsoku/>
        <w:wordWrap/>
        <w:overflowPunct/>
        <w:topLinePunct w:val="0"/>
        <w:autoSpaceDE/>
        <w:autoSpaceDN/>
        <w:bidi w:val="0"/>
        <w:adjustRightInd/>
        <w:snapToGrid/>
        <w:ind w:left="0" w:firstLine="709"/>
        <w:jc w:val="left"/>
        <w:textAlignment w:val="auto"/>
        <w:rPr>
          <w:rFonts w:hint="default" w:ascii="Times New Roman" w:hAnsi="Times New Roman" w:eastAsia="SimSun" w:cs="Times New Roman"/>
          <w:b w:val="0"/>
          <w:bCs w:val="0"/>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i/>
          <w:iCs/>
          <w:caps w:val="0"/>
          <w:color w:val="222222"/>
          <w:spacing w:val="0"/>
          <w:kern w:val="0"/>
          <w:sz w:val="20"/>
          <w:szCs w:val="20"/>
          <w:shd w:val="clear" w:fill="FFFFFF"/>
          <w:lang w:val="en-US" w:eastAsia="zh-CN" w:bidi="ar"/>
        </w:rPr>
        <w:t>Часть Б. Задания с развернутым ответом</w:t>
      </w:r>
      <w:r>
        <w:rPr>
          <w:rFonts w:hint="default" w:ascii="Times New Roman" w:hAnsi="Times New Roman" w:eastAsia="SimSun" w:cs="Times New Roman"/>
          <w:i/>
          <w:iCs/>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11. Работа с историческим источником.</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Прочтите отрывок из воспоминаний маршала Г.К. Жукова: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«Противник не добился здесь решающих результатов. Он был остановлен на всех направлениях, хотя положение продолжало оставаться очень тяжёлым. ... В ходе оборонительных сражений Красная Армия измотала, обескровила ударные группировки врага, а затем мощными ударами отбросила его на запад... Это был конец мифа о непобедимости германской армии».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Вопросы: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О каком сражении идёт речь? Назовите его даты (год).</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Какое значение имело это сражение для хода войны? Укажите не менее двух положений.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12. Объясните понятие «Антигитлеровская коалиция».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Когда и почему она сложилась? Какие страны были её главными участниками?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13. Охарактеризуйте подвиг тружеников тыла в годы войны.</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Укажите не менее двух направлений перестройки экономики на военный лад и приведите примеры трудового героизма.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14. Перечислите основные этапы Великой Отечественной войны (названия и хронологические рамки).</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Кратко укажите, какое событие считается началом и окончанием каждого этапа.</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15. Назовите итоги и значение Великой Отечественной войны для СССР и всего мира.</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val="0"/>
          <w:bCs w:val="0"/>
          <w:i w:val="0"/>
          <w:iCs w:val="0"/>
          <w:caps w:val="0"/>
          <w:color w:val="222222"/>
          <w:spacing w:val="0"/>
          <w:kern w:val="0"/>
          <w:sz w:val="20"/>
          <w:szCs w:val="20"/>
          <w:shd w:val="clear" w:fill="FFFFFF"/>
          <w:lang w:val="en-US" w:eastAsia="zh-CN" w:bidi="ar"/>
        </w:rPr>
        <w:t>Укажите не менее трёх положений.</w:t>
      </w:r>
      <w:r>
        <w:rPr>
          <w:rFonts w:hint="default" w:ascii="Times New Roman" w:hAnsi="Times New Roman" w:eastAsia="SimSun" w:cs="Times New Roman"/>
          <w:b w:val="0"/>
          <w:bCs w:val="0"/>
          <w:i w:val="0"/>
          <w:iCs w:val="0"/>
          <w:caps w:val="0"/>
          <w:color w:val="222222"/>
          <w:spacing w:val="0"/>
          <w:kern w:val="0"/>
          <w:sz w:val="20"/>
          <w:szCs w:val="20"/>
          <w:shd w:val="clear" w:fill="FFFFFF"/>
          <w:lang w:val="en-US" w:eastAsia="zh-CN" w:bidi="ar"/>
        </w:rPr>
        <w:br w:type="textWrapping"/>
      </w:r>
    </w:p>
    <w:p w14:paraId="4FF9DEA6">
      <w:pPr>
        <w:keepNext w:val="0"/>
        <w:keepLines w:val="0"/>
        <w:pageBreakBefore w:val="0"/>
        <w:widowControl/>
        <w:suppressLineNumbers w:val="0"/>
        <w:shd w:val="clear" w:fill="FFFFFF"/>
        <w:kinsoku/>
        <w:wordWrap/>
        <w:overflowPunct/>
        <w:topLinePunct w:val="0"/>
        <w:autoSpaceDE/>
        <w:autoSpaceDN/>
        <w:bidi w:val="0"/>
        <w:adjustRightInd/>
        <w:snapToGrid/>
        <w:ind w:left="0" w:firstLine="709"/>
        <w:jc w:val="left"/>
        <w:textAlignment w:val="auto"/>
        <w:rPr>
          <w:rFonts w:hint="default" w:ascii="Times New Roman" w:hAnsi="Times New Roman" w:eastAsia="SimSun" w:cs="Times New Roman"/>
          <w:b w:val="0"/>
          <w:bCs w:val="0"/>
          <w:i w:val="0"/>
          <w:iCs w:val="0"/>
          <w:caps w:val="0"/>
          <w:color w:val="222222"/>
          <w:spacing w:val="0"/>
          <w:kern w:val="0"/>
          <w:sz w:val="20"/>
          <w:szCs w:val="20"/>
          <w:shd w:val="clear" w:fill="FFFFFF"/>
          <w:lang w:val="en-US" w:eastAsia="zh-CN" w:bidi="ar"/>
        </w:rPr>
      </w:pPr>
    </w:p>
    <w:p w14:paraId="7461504B">
      <w:pPr>
        <w:keepNext w:val="0"/>
        <w:keepLines w:val="0"/>
        <w:pageBreakBefore w:val="0"/>
        <w:widowControl/>
        <w:suppressLineNumbers w:val="0"/>
        <w:shd w:val="clear" w:fill="FFFFFF"/>
        <w:kinsoku/>
        <w:wordWrap/>
        <w:overflowPunct/>
        <w:topLinePunct w:val="0"/>
        <w:autoSpaceDE/>
        <w:autoSpaceDN/>
        <w:bidi w:val="0"/>
        <w:adjustRightInd/>
        <w:snapToGrid/>
        <w:ind w:left="0" w:firstLine="709"/>
        <w:jc w:val="center"/>
        <w:textAlignment w:val="auto"/>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Вариант 2</w:t>
      </w:r>
    </w:p>
    <w:p w14:paraId="19FA4163">
      <w:pPr>
        <w:keepNext w:val="0"/>
        <w:keepLines w:val="0"/>
        <w:pageBreakBefore w:val="0"/>
        <w:widowControl/>
        <w:suppressLineNumbers w:val="0"/>
        <w:shd w:val="clear" w:fill="FFFFFF"/>
        <w:kinsoku/>
        <w:wordWrap/>
        <w:overflowPunct/>
        <w:topLinePunct w:val="0"/>
        <w:autoSpaceDE/>
        <w:autoSpaceDN/>
        <w:bidi w:val="0"/>
        <w:adjustRightInd/>
        <w:snapToGrid/>
        <w:ind w:left="0" w:firstLine="709"/>
        <w:jc w:val="left"/>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 xml:space="preserve"> Внимательно прочитайте каждое задание. Тестовые задания (№1-10) предполагают выбор одного правильного ответа. Задания с развернутым ответом (№11-15) требуют краткого, но чёткого ответа с опорой на факты.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p>
    <w:p w14:paraId="2849E4CA">
      <w:pPr>
        <w:keepNext w:val="0"/>
        <w:keepLines w:val="0"/>
        <w:pageBreakBefore w:val="0"/>
        <w:widowControl/>
        <w:suppressLineNumbers w:val="0"/>
        <w:shd w:val="clear" w:fill="FFFFFF"/>
        <w:kinsoku/>
        <w:wordWrap/>
        <w:overflowPunct/>
        <w:topLinePunct w:val="0"/>
        <w:autoSpaceDE/>
        <w:autoSpaceDN/>
        <w:bidi w:val="0"/>
        <w:adjustRightInd/>
        <w:snapToGrid/>
        <w:ind w:left="0" w:firstLine="709"/>
        <w:jc w:val="left"/>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i/>
          <w:iCs/>
          <w:caps w:val="0"/>
          <w:color w:val="222222"/>
          <w:spacing w:val="0"/>
          <w:kern w:val="0"/>
          <w:sz w:val="20"/>
          <w:szCs w:val="20"/>
          <w:shd w:val="clear" w:fill="FFFFFF"/>
          <w:lang w:val="en-US" w:eastAsia="zh-CN" w:bidi="ar"/>
        </w:rPr>
        <w:t>Часть А. Тестовые задания</w:t>
      </w:r>
      <w:r>
        <w:rPr>
          <w:rFonts w:hint="default" w:ascii="Times New Roman" w:hAnsi="Times New Roman" w:eastAsia="SimSun" w:cs="Times New Roman"/>
          <w:i/>
          <w:iCs/>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 Какое государство вместе с Германией напало на СССР 22 июня 1941 года?</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Италия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Румыния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Финляндия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Венгрия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2. Какое сражение произошло летом-осенью 1941 года и задержало наступление немцев на Москву на два месяца?</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Киевская операция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Смоленское сражение</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Оборона Тулы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Ржевская битва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3. Кто руководил обороной Москвы и командовал Западным фронтом в 1941 году?</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К.К. Рокоссовский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Г.К. Жуков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И.С. Конев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С.К. Тимошенко</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4. Как назывался план немецкого командования по захвату Кавказа летом 1942 года?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«Тайфун»</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«Цитадель»</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«Эдельвейс»</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«Блау»</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5. Что из перечисленного было одной из причин неудач Красной Армии в начале войны?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Превосходство советской авиации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Внезапность нападения, не завершённая перестройка армии, репрессии среди командного состава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Отсутствие патриотизма у населения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Союзническая помощь Германии со стороны США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6. Какое событие произошло 5–6 декабря 1941 года?</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Начало обороны Сталинграда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Начало контрнаступления Красной Армии под Москвой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Падение Севастополя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Прорыв блокады Ленинграда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7. Кто из советских лётчиков совершил первый ночной таран в небе над Москвой?</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А.П. Маресьев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В.В. Талалихин</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И.Н. Кожедуб</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А.И. Покрышкин</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8. Что такое «Генеральный план Ост»?</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План захвата Москвы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План колонизации и онемечивания восточных территорий, уничтожения и выселения местного населения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План создания антигитлеровской коалиции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План эвакуации промышленности на восток</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9. Какое кодовое название получила операция советских войск по контрнаступлению под Сталинградом?</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«Уран»</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«Марс»</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«Сатурн»</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«Кольцо»</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10. В чём состояло значение Смоленского сражения (июль–сентябрь 1941 г.)?</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Была окончательно снята угроза Москве</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Советские войска впервые остановили наступление немцев на главном направлении и выиграли время для подготовки обороны Москвы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Была прорвана блокада Ленинграда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Началось освобождение Украины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p>
    <w:p w14:paraId="67C7B1CE">
      <w:pPr>
        <w:keepNext w:val="0"/>
        <w:keepLines w:val="0"/>
        <w:pageBreakBefore w:val="0"/>
        <w:widowControl/>
        <w:numPr>
          <w:ilvl w:val="0"/>
          <w:numId w:val="0"/>
        </w:numPr>
        <w:suppressLineNumbers w:val="0"/>
        <w:shd w:val="clear" w:fill="FFFFFF"/>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r>
        <w:rPr>
          <w:rFonts w:hint="default" w:ascii="Times New Roman" w:hAnsi="Times New Roman" w:eastAsia="SimSun" w:cs="Times New Roman"/>
          <w:i/>
          <w:iCs/>
          <w:caps w:val="0"/>
          <w:color w:val="222222"/>
          <w:spacing w:val="0"/>
          <w:kern w:val="0"/>
          <w:sz w:val="20"/>
          <w:szCs w:val="20"/>
          <w:shd w:val="clear" w:fill="FFFFFF"/>
          <w:lang w:val="en-US" w:eastAsia="zh-CN" w:bidi="ar"/>
        </w:rPr>
        <w:t>Часть Б. Задания с развернутым ответом</w:t>
      </w:r>
      <w:r>
        <w:rPr>
          <w:rFonts w:hint="default" w:ascii="Times New Roman" w:hAnsi="Times New Roman" w:eastAsia="SimSun" w:cs="Times New Roman"/>
          <w:i/>
          <w:iCs/>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11. Работа с историческим источником.</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Прочтите отрывок из воспоминаний маршала Г.К. Жукова: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«Противник не добился здесь решающих результатов. Он был остановлен на всех направлениях, хотя положение продолжало оставаться очень тяжёлым. ... В ходе оборонительных сражений Красная Армия измотала, обескровила ударные группировки врага, а затем мощными ударами отбросила его на запад... Это был конец мифа о непобедимости германской армии».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Вопросы: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О каком сражении идёт речь? Назовите его даты (год).</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Какое значение имело это сражение для хода войны? Укажите не менее двух положений.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12. Объясните понятие «коренной перелом в ходе войны».</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Когда (укажите хронологические рамки) и в результате каких событий он был достигнут? Назовите не менее двух сражений, ознаменовавших коренной перелом.</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13. Охарактеризуйте роль партизанского движения в годы Великой Отечественной войны.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Укажите не менее двух задач, которые решали партизаны, и приведите примеры их действий (диверсии, рейды и т.д.).</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14. Задание на знание хронологии.</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Расположите следующие события в хронологической последовательности: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Начало контрнаступления под Сталинградом</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Оборона Брестской крепости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Полное снятие блокады Ленинграда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Начало битвы за Москву</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15. Проблемное задание (профессионально-ориентированное).</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Представьте, что вы готовите материал для школьного музея на тему «Трудовой подвиг советского народа в годы войны».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Опираясь на знания о перестройке экономики на военный лад, эвакуации и работе в тылу, опишите две-три стратегии или примера трудового героизма, которые вы бы разместили на стенде, посвящённом работникам тыла (например, рабочих, инженеров, колхозников, подростков).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u w:val="single"/>
          <w:shd w:val="clear" w:fill="FFFFFF"/>
          <w:lang w:val="en-US" w:eastAsia="zh-CN" w:bidi="ar"/>
        </w:rPr>
        <w:t>Ключи к тестовым заданиям</w:t>
      </w:r>
      <w:r>
        <w:rPr>
          <w:rFonts w:hint="default" w:ascii="Times New Roman" w:hAnsi="Times New Roman" w:eastAsia="SimSun" w:cs="Times New Roman"/>
          <w:b/>
          <w:bCs/>
          <w:i w:val="0"/>
          <w:iCs w:val="0"/>
          <w:caps w:val="0"/>
          <w:color w:val="222222"/>
          <w:spacing w:val="0"/>
          <w:kern w:val="0"/>
          <w:sz w:val="20"/>
          <w:szCs w:val="20"/>
          <w:u w:val="single"/>
          <w:shd w:val="clear" w:fill="FFFFFF"/>
          <w:lang w:val="en-US" w:eastAsia="zh-CN" w:bidi="ar"/>
        </w:rPr>
        <w:br w:type="textWrapping"/>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46"/>
        <w:gridCol w:w="1046"/>
        <w:gridCol w:w="1046"/>
      </w:tblGrid>
      <w:tr w14:paraId="5028F3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 w:hRule="atLeast"/>
        </w:trPr>
        <w:tc>
          <w:tcPr>
            <w:tcW w:w="1046" w:type="dxa"/>
          </w:tcPr>
          <w:p w14:paraId="4CBF9A28">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 xml:space="preserve">Вопрос </w:t>
            </w:r>
          </w:p>
        </w:tc>
        <w:tc>
          <w:tcPr>
            <w:tcW w:w="1046" w:type="dxa"/>
          </w:tcPr>
          <w:p w14:paraId="48A19250">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Вариант 1</w:t>
            </w:r>
          </w:p>
        </w:tc>
        <w:tc>
          <w:tcPr>
            <w:tcW w:w="1046" w:type="dxa"/>
          </w:tcPr>
          <w:p w14:paraId="03DD08D1">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 xml:space="preserve">Вариант </w:t>
            </w:r>
            <w:r>
              <w:rPr>
                <w:rFonts w:hint="default" w:ascii="Times New Roman" w:hAnsi="Times New Roman" w:eastAsia="SimSun" w:cs="Times New Roman"/>
                <w:i w:val="0"/>
                <w:iCs w:val="0"/>
                <w:caps w:val="0"/>
                <w:color w:val="222222"/>
                <w:spacing w:val="0"/>
                <w:kern w:val="0"/>
                <w:sz w:val="20"/>
                <w:szCs w:val="20"/>
                <w:shd w:val="clear" w:fill="FFFFFF"/>
                <w:lang w:val="ru-RU" w:eastAsia="zh-CN" w:bidi="ar"/>
              </w:rPr>
              <w:t>2</w:t>
            </w:r>
          </w:p>
        </w:tc>
      </w:tr>
      <w:tr w14:paraId="1B998E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 w:hRule="atLeast"/>
        </w:trPr>
        <w:tc>
          <w:tcPr>
            <w:tcW w:w="1046" w:type="dxa"/>
          </w:tcPr>
          <w:p w14:paraId="1D48A086">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1</w:t>
            </w:r>
          </w:p>
        </w:tc>
        <w:tc>
          <w:tcPr>
            <w:tcW w:w="1046" w:type="dxa"/>
          </w:tcPr>
          <w:p w14:paraId="1E1CDB32">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1046" w:type="dxa"/>
          </w:tcPr>
          <w:p w14:paraId="5A8B2705">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В</w:t>
            </w:r>
          </w:p>
        </w:tc>
      </w:tr>
      <w:tr w14:paraId="2A2806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 w:hRule="atLeast"/>
        </w:trPr>
        <w:tc>
          <w:tcPr>
            <w:tcW w:w="1046" w:type="dxa"/>
          </w:tcPr>
          <w:p w14:paraId="32F6FBC7">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2</w:t>
            </w:r>
          </w:p>
        </w:tc>
        <w:tc>
          <w:tcPr>
            <w:tcW w:w="1046" w:type="dxa"/>
          </w:tcPr>
          <w:p w14:paraId="7C87E742">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В</w:t>
            </w:r>
          </w:p>
        </w:tc>
        <w:tc>
          <w:tcPr>
            <w:tcW w:w="1046" w:type="dxa"/>
          </w:tcPr>
          <w:p w14:paraId="5E9FCE36">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6BE2C2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 w:hRule="atLeast"/>
        </w:trPr>
        <w:tc>
          <w:tcPr>
            <w:tcW w:w="1046" w:type="dxa"/>
          </w:tcPr>
          <w:p w14:paraId="6FE79FB6">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3</w:t>
            </w:r>
          </w:p>
        </w:tc>
        <w:tc>
          <w:tcPr>
            <w:tcW w:w="1046" w:type="dxa"/>
          </w:tcPr>
          <w:p w14:paraId="628178E2">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А</w:t>
            </w:r>
          </w:p>
        </w:tc>
        <w:tc>
          <w:tcPr>
            <w:tcW w:w="1046" w:type="dxa"/>
          </w:tcPr>
          <w:p w14:paraId="3D5B3CDC">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6FBEDF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 w:hRule="atLeast"/>
        </w:trPr>
        <w:tc>
          <w:tcPr>
            <w:tcW w:w="1046" w:type="dxa"/>
          </w:tcPr>
          <w:p w14:paraId="20BAED8A">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4</w:t>
            </w:r>
          </w:p>
        </w:tc>
        <w:tc>
          <w:tcPr>
            <w:tcW w:w="1046" w:type="dxa"/>
          </w:tcPr>
          <w:p w14:paraId="065C14E7">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В</w:t>
            </w:r>
          </w:p>
        </w:tc>
        <w:tc>
          <w:tcPr>
            <w:tcW w:w="1046" w:type="dxa"/>
          </w:tcPr>
          <w:p w14:paraId="3E1EE97B">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В</w:t>
            </w:r>
          </w:p>
        </w:tc>
      </w:tr>
      <w:tr w14:paraId="498630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 w:hRule="atLeast"/>
        </w:trPr>
        <w:tc>
          <w:tcPr>
            <w:tcW w:w="1046" w:type="dxa"/>
          </w:tcPr>
          <w:p w14:paraId="48DD8457">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5</w:t>
            </w:r>
          </w:p>
        </w:tc>
        <w:tc>
          <w:tcPr>
            <w:tcW w:w="1046" w:type="dxa"/>
          </w:tcPr>
          <w:p w14:paraId="0493612D">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1046" w:type="dxa"/>
          </w:tcPr>
          <w:p w14:paraId="116A1A47">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660EAD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 w:hRule="atLeast"/>
        </w:trPr>
        <w:tc>
          <w:tcPr>
            <w:tcW w:w="1046" w:type="dxa"/>
          </w:tcPr>
          <w:p w14:paraId="684B0F6C">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6</w:t>
            </w:r>
          </w:p>
        </w:tc>
        <w:tc>
          <w:tcPr>
            <w:tcW w:w="1046" w:type="dxa"/>
          </w:tcPr>
          <w:p w14:paraId="63D46866">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1046" w:type="dxa"/>
          </w:tcPr>
          <w:p w14:paraId="2081A08F">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0C479B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 w:hRule="atLeast"/>
        </w:trPr>
        <w:tc>
          <w:tcPr>
            <w:tcW w:w="1046" w:type="dxa"/>
          </w:tcPr>
          <w:p w14:paraId="6EDDCAC8">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7</w:t>
            </w:r>
          </w:p>
        </w:tc>
        <w:tc>
          <w:tcPr>
            <w:tcW w:w="1046" w:type="dxa"/>
          </w:tcPr>
          <w:p w14:paraId="0D60D84E">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В</w:t>
            </w:r>
          </w:p>
        </w:tc>
        <w:tc>
          <w:tcPr>
            <w:tcW w:w="1046" w:type="dxa"/>
          </w:tcPr>
          <w:p w14:paraId="701E580E">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2532C9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 w:hRule="atLeast"/>
        </w:trPr>
        <w:tc>
          <w:tcPr>
            <w:tcW w:w="1046" w:type="dxa"/>
          </w:tcPr>
          <w:p w14:paraId="214380B9">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8</w:t>
            </w:r>
          </w:p>
        </w:tc>
        <w:tc>
          <w:tcPr>
            <w:tcW w:w="1046" w:type="dxa"/>
          </w:tcPr>
          <w:p w14:paraId="2E7C9A67">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1046" w:type="dxa"/>
          </w:tcPr>
          <w:p w14:paraId="01E46011">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737983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2" w:hRule="atLeast"/>
        </w:trPr>
        <w:tc>
          <w:tcPr>
            <w:tcW w:w="1046" w:type="dxa"/>
          </w:tcPr>
          <w:p w14:paraId="142A6B88">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9</w:t>
            </w:r>
          </w:p>
        </w:tc>
        <w:tc>
          <w:tcPr>
            <w:tcW w:w="1046" w:type="dxa"/>
          </w:tcPr>
          <w:p w14:paraId="3B21BC94">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А</w:t>
            </w:r>
          </w:p>
        </w:tc>
        <w:tc>
          <w:tcPr>
            <w:tcW w:w="1046" w:type="dxa"/>
          </w:tcPr>
          <w:p w14:paraId="48810A06">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А</w:t>
            </w:r>
          </w:p>
        </w:tc>
      </w:tr>
      <w:tr w14:paraId="015F0A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1046" w:type="dxa"/>
          </w:tcPr>
          <w:p w14:paraId="51D98535">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10</w:t>
            </w:r>
          </w:p>
        </w:tc>
        <w:tc>
          <w:tcPr>
            <w:tcW w:w="1046" w:type="dxa"/>
          </w:tcPr>
          <w:p w14:paraId="3B9BDDD4">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1046" w:type="dxa"/>
          </w:tcPr>
          <w:p w14:paraId="368EC42E">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bl>
    <w:p w14:paraId="427A95C5">
      <w:pPr>
        <w:keepNext w:val="0"/>
        <w:keepLines w:val="0"/>
        <w:pageBreakBefore w:val="0"/>
        <w:widowControl/>
        <w:suppressLineNumbers w:val="0"/>
        <w:shd w:val="clear" w:fill="FFFFFF"/>
        <w:kinsoku/>
        <w:wordWrap/>
        <w:overflowPunct/>
        <w:topLinePunct w:val="0"/>
        <w:autoSpaceDE/>
        <w:autoSpaceDN/>
        <w:bidi w:val="0"/>
        <w:adjustRightInd/>
        <w:snapToGrid/>
        <w:ind w:left="0" w:firstLine="709"/>
        <w:jc w:val="left"/>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p>
    <w:p w14:paraId="410E2937">
      <w:pPr>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page"/>
      </w:r>
    </w:p>
    <w:p w14:paraId="391D1682">
      <w:pPr>
        <w:keepNext w:val="0"/>
        <w:keepLines w:val="0"/>
        <w:pageBreakBefore w:val="0"/>
        <w:widowControl/>
        <w:suppressLineNumbers w:val="0"/>
        <w:shd w:val="clear" w:fill="FFFFFF"/>
        <w:kinsoku/>
        <w:wordWrap/>
        <w:overflowPunct/>
        <w:topLinePunct w:val="0"/>
        <w:autoSpaceDE/>
        <w:autoSpaceDN/>
        <w:bidi w:val="0"/>
        <w:adjustRightInd/>
        <w:snapToGrid/>
        <w:ind w:left="0" w:firstLine="709"/>
        <w:jc w:val="center"/>
        <w:textAlignment w:val="auto"/>
        <w:rPr>
          <w:rFonts w:hint="default" w:ascii="Times New Roman" w:hAnsi="Times New Roman" w:eastAsia="SimSun" w:cs="Times New Roman"/>
          <w:b/>
          <w:bCs/>
          <w:i w:val="0"/>
          <w:iCs w:val="0"/>
          <w:caps w:val="0"/>
          <w:color w:val="222222"/>
          <w:spacing w:val="0"/>
          <w:kern w:val="0"/>
          <w:sz w:val="20"/>
          <w:szCs w:val="20"/>
          <w:u w:val="single"/>
          <w:shd w:val="clear" w:fill="FFFFFF"/>
          <w:lang w:val="en-US" w:eastAsia="zh-CN" w:bidi="ar"/>
        </w:rPr>
      </w:pPr>
      <w:r>
        <w:rPr>
          <w:rFonts w:hint="default" w:ascii="Times New Roman" w:hAnsi="Times New Roman" w:eastAsia="SimSun" w:cs="Times New Roman"/>
          <w:b/>
          <w:bCs/>
          <w:i w:val="0"/>
          <w:iCs w:val="0"/>
          <w:caps w:val="0"/>
          <w:color w:val="222222"/>
          <w:spacing w:val="0"/>
          <w:kern w:val="0"/>
          <w:sz w:val="20"/>
          <w:szCs w:val="20"/>
          <w:u w:val="single"/>
          <w:shd w:val="clear" w:fill="FFFFFF"/>
          <w:lang w:val="en-US" w:eastAsia="zh-CN" w:bidi="ar"/>
        </w:rPr>
        <w:t>КОНТРОЛЬНАЯ РАБОТА №4</w:t>
      </w:r>
    </w:p>
    <w:p w14:paraId="4EC60636">
      <w:pPr>
        <w:keepNext w:val="0"/>
        <w:keepLines w:val="0"/>
        <w:pageBreakBefore w:val="0"/>
        <w:widowControl/>
        <w:suppressLineNumbers w:val="0"/>
        <w:shd w:val="clear" w:fill="FFFFFF"/>
        <w:kinsoku/>
        <w:wordWrap/>
        <w:overflowPunct/>
        <w:topLinePunct w:val="0"/>
        <w:autoSpaceDE/>
        <w:autoSpaceDN/>
        <w:bidi w:val="0"/>
        <w:adjustRightInd/>
        <w:snapToGrid/>
        <w:ind w:left="0" w:firstLine="709"/>
        <w:jc w:val="center"/>
        <w:textAlignment w:val="auto"/>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pPr>
    </w:p>
    <w:p w14:paraId="510CF47D">
      <w:pPr>
        <w:keepNext w:val="0"/>
        <w:keepLines w:val="0"/>
        <w:pageBreakBefore w:val="0"/>
        <w:widowControl/>
        <w:suppressLineNumbers w:val="0"/>
        <w:shd w:val="clear" w:fill="FFFFFF"/>
        <w:kinsoku/>
        <w:wordWrap/>
        <w:overflowPunct/>
        <w:topLinePunct w:val="0"/>
        <w:autoSpaceDE/>
        <w:autoSpaceDN/>
        <w:bidi w:val="0"/>
        <w:adjustRightInd/>
        <w:snapToGrid/>
        <w:ind w:left="0" w:firstLine="709"/>
        <w:jc w:val="left"/>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Раздел 4. СССР в 1945–1991 годы. Послевоенный мир</w:t>
      </w:r>
    </w:p>
    <w:p w14:paraId="2E537B08">
      <w:pPr>
        <w:keepNext w:val="0"/>
        <w:keepLines w:val="0"/>
        <w:pageBreakBefore w:val="0"/>
        <w:widowControl/>
        <w:suppressLineNumbers w:val="0"/>
        <w:shd w:val="clear" w:fill="FFFFFF"/>
        <w:kinsoku/>
        <w:wordWrap/>
        <w:overflowPunct/>
        <w:topLinePunct w:val="0"/>
        <w:autoSpaceDE/>
        <w:autoSpaceDN/>
        <w:bidi w:val="0"/>
        <w:adjustRightInd/>
        <w:snapToGrid/>
        <w:ind w:left="0" w:firstLine="709"/>
        <w:jc w:val="center"/>
        <w:textAlignment w:val="auto"/>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Вариант 1</w:t>
      </w:r>
    </w:p>
    <w:p w14:paraId="7582C5E0">
      <w:pPr>
        <w:keepNext w:val="0"/>
        <w:keepLines w:val="0"/>
        <w:pageBreakBefore w:val="0"/>
        <w:widowControl/>
        <w:suppressLineNumbers w:val="0"/>
        <w:shd w:val="clear" w:fill="FFFFFF"/>
        <w:kinsoku/>
        <w:wordWrap/>
        <w:overflowPunct/>
        <w:topLinePunct w:val="0"/>
        <w:autoSpaceDE/>
        <w:autoSpaceDN/>
        <w:bidi w:val="0"/>
        <w:adjustRightInd/>
        <w:snapToGrid/>
        <w:ind w:left="0" w:firstLine="709"/>
        <w:jc w:val="left"/>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Внимательно прочитайте каждое задание. Тестовые задания (№1-15) предполагают выбор одного правильного ответа. Задания с развернутым ответом (№16-20) требуют краткого, но чёткого ответа с опорой на факты.</w:t>
      </w:r>
    </w:p>
    <w:p w14:paraId="4341378B">
      <w:pPr>
        <w:keepNext w:val="0"/>
        <w:keepLines w:val="0"/>
        <w:pageBreakBefore w:val="0"/>
        <w:widowControl/>
        <w:suppressLineNumbers w:val="0"/>
        <w:shd w:val="clear" w:fill="FFFFFF"/>
        <w:kinsoku/>
        <w:wordWrap/>
        <w:overflowPunct/>
        <w:topLinePunct w:val="0"/>
        <w:autoSpaceDE/>
        <w:autoSpaceDN/>
        <w:bidi w:val="0"/>
        <w:adjustRightInd/>
        <w:snapToGrid/>
        <w:ind w:left="0" w:firstLine="709"/>
        <w:jc w:val="left"/>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i/>
          <w:iCs/>
          <w:caps w:val="0"/>
          <w:color w:val="222222"/>
          <w:spacing w:val="0"/>
          <w:kern w:val="0"/>
          <w:sz w:val="20"/>
          <w:szCs w:val="20"/>
          <w:shd w:val="clear" w:fill="FFFFFF"/>
          <w:lang w:val="en-US" w:eastAsia="zh-CN" w:bidi="ar"/>
        </w:rPr>
        <w:t>Часть А. Тестовые задания</w:t>
      </w:r>
      <w:r>
        <w:rPr>
          <w:rFonts w:hint="default" w:ascii="Times New Roman" w:hAnsi="Times New Roman" w:eastAsia="SimSun" w:cs="Times New Roman"/>
          <w:i/>
          <w:iCs/>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iCs/>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 Как называлась экономическая программа восстановления СССР после войны (1946–1950)?</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Первая пятилетка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Четвёртая пятилетка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План ГОЭЛРО</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Семилетка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2. Какое событие считается официальным началом «холодной войны»?</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Создание НАТО</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Речь У. Черчилля в Фултоне</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Испытание атомной бомбы в СССР</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Берлинский кризис</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3. В каком году была отменена карточная система и проведена денежная реформа в СССР?</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1945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1947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1953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1956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4. Что стало главным политическим событием XX съезда КПСС (1956 г.)?</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Принятие новой программы партии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Разоблачение культа личности Сталина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Отставка Н.С. Хрущёва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Начало освоения целины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5. Кто из советских космонавтов первым совершил полёт в космос?</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Г.С. Титов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А.А. Леонов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Ю.А. Гагарин</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В.В. Терешкова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6. Что такое «совнархозы» (СНХ), введённые при Н.С. Хрущёве?</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Министерства оборонной промышленности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Территориальные органы управления экономикой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Сельскохозяйственные кооперативы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Органы госбезопасности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7. Какое событие произошло в 1957 году и имело большой международный резонанс?</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Карибский кризис</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Всемирный фестиваль молодёжи и студентов в Москве</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Ввод войск в Чехословакию</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Подписание Хельсинкского акта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8. В каком году была принята Конституция СССР, закрепившая положение о построении «развитого социализма»?</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1936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1956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1977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1985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9. Кто был лидером СССР в период, который позже назвали «застоем»?</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Н.С. Хрущёв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Л.И. Брежнев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Ю.В. Андропов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М.С. Горбачёв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10. Что из перечисленного относится к «косыгинским реформам» 1965 года?</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Создание совнархозов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Введение хозрасчёта на предприятиях и усиление экономического стимулирования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Полная национализация промышленности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Массовое жилищное строительство («хрущёвки»)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11. Как называлось движение за права человека в СССР в 1960–1970-е гг., участников которого преследовали власти?</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Диссидентское движение</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Декабристы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Октябристы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Евразийцы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12. Какое понятие связано с политикой М.С. Горбачёва во второй половине 1980-х гг.?</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«Оттепель»</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«Перестройка»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«Застой»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«Военный коммунизм»</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13. Что предусматривал закон о «разграничении полномочий между Союзом ССР и субъектами федерации», принятый в 1990 г.?</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Упразднение всех республик</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Расширение прав союзных республик и усиление центробежных тенденций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Возврат к довоенному административному делению</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Полную независимость всех республик</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14. Какое событие произошло в августе 1991 года и ускорило распад СССР?</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Подписание Беловежских соглашений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Избрание Б.Н. Ельцина президентом РСФСР</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Попытка государственного переворота (ГКЧП)</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Референдум о сохранении СССР</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15. Какие соглашения юридически оформили распад СССР и создание СНГ в декабре 1991 года?</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Брестский мир</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Беловежские и Алма-Атинские соглашения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Потсдамские соглашения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Варшавский договор</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p>
    <w:p w14:paraId="40701F70">
      <w:pPr>
        <w:keepNext w:val="0"/>
        <w:keepLines w:val="0"/>
        <w:pageBreakBefore w:val="0"/>
        <w:widowControl/>
        <w:suppressLineNumbers w:val="0"/>
        <w:shd w:val="clear" w:fill="FFFFFF"/>
        <w:kinsoku/>
        <w:wordWrap/>
        <w:overflowPunct/>
        <w:topLinePunct w:val="0"/>
        <w:autoSpaceDE/>
        <w:autoSpaceDN/>
        <w:bidi w:val="0"/>
        <w:adjustRightInd/>
        <w:snapToGrid/>
        <w:ind w:left="0" w:firstLine="709"/>
        <w:jc w:val="left"/>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i/>
          <w:iCs/>
          <w:caps w:val="0"/>
          <w:color w:val="222222"/>
          <w:spacing w:val="0"/>
          <w:kern w:val="0"/>
          <w:sz w:val="20"/>
          <w:szCs w:val="20"/>
          <w:shd w:val="clear" w:fill="FFFFFF"/>
          <w:lang w:val="en-US" w:eastAsia="zh-CN" w:bidi="ar"/>
        </w:rPr>
        <w:t>Часть Б. Задания с развернутым ответом</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16. Работа с понятиями.</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Дайте определения следующим терминам:</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«Холодная война»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«Карибский кризис»</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«Пражская весна»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17. Назовите не менее трёх причин, которые привели к кризисным явлениям в экономике СССР в 1970-х – начале 1980-х гг. (период «застоя»).</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18. Работа с историческим источником.</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Прочитайте отрывок из выступления М.С. Горбачёва: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«Мы хотим больше социализма, больше демократии, больше порядка и сознательности, больше коллективизма и гуманизма в наших делах и отношениях. Перестройка — это наша собственная инициатива, это ответ на наши внутренние потребности развития... Мы идём к лучшему социализму, а не прочь от него».</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Вопросы: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К какому периоду советской истории относится это заявление?</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Как автор определяет цели «перестройки»? В чём он видит её необходимость?</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19. Кратко охарактеризуйте внешнюю политику СССР в период «разрядки международной напряжённости» (конец 1960-х – 1970-е гг.). Какие соглашения были подписаны? Какой документ стал итогом разрядки?</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20. Профессионально-ориентированное задание (к теме «Успехи и проблемы атомной энергетики в СССР»).</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val="0"/>
          <w:bCs w:val="0"/>
          <w:i w:val="0"/>
          <w:iCs w:val="0"/>
          <w:caps w:val="0"/>
          <w:color w:val="222222"/>
          <w:spacing w:val="0"/>
          <w:kern w:val="0"/>
          <w:sz w:val="20"/>
          <w:szCs w:val="20"/>
          <w:shd w:val="clear" w:fill="FFFFFF"/>
          <w:lang w:val="en-US" w:eastAsia="zh-CN" w:bidi="ar"/>
        </w:rPr>
        <w:t>Опираясь на знания по истории СССР, объясните, почему развитию атомной энергетики придавалось большое значение. Укажите:</w:t>
      </w:r>
      <w:r>
        <w:rPr>
          <w:rFonts w:hint="default" w:ascii="Times New Roman" w:hAnsi="Times New Roman" w:eastAsia="SimSun" w:cs="Times New Roman"/>
          <w:b w:val="0"/>
          <w:bCs w:val="0"/>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Какие атомные электростанции были построены в СССР в 1950–1980-е гг. (не менее двух примеров).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Каковы были успехи и основные проблемы атомной энергетики (экономические, экологические, военно-стратегические)?</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p>
    <w:p w14:paraId="53B201B7">
      <w:pPr>
        <w:keepNext w:val="0"/>
        <w:keepLines w:val="0"/>
        <w:pageBreakBefore w:val="0"/>
        <w:widowControl/>
        <w:suppressLineNumbers w:val="0"/>
        <w:shd w:val="clear" w:fill="FFFFFF"/>
        <w:kinsoku/>
        <w:wordWrap/>
        <w:overflowPunct/>
        <w:topLinePunct w:val="0"/>
        <w:autoSpaceDE/>
        <w:autoSpaceDN/>
        <w:bidi w:val="0"/>
        <w:adjustRightInd/>
        <w:snapToGrid/>
        <w:ind w:left="0" w:firstLine="709"/>
        <w:jc w:val="center"/>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Вариант 2</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p>
    <w:p w14:paraId="4CF57082">
      <w:pPr>
        <w:keepNext w:val="0"/>
        <w:keepLines w:val="0"/>
        <w:pageBreakBefore w:val="0"/>
        <w:widowControl/>
        <w:suppressLineNumbers w:val="0"/>
        <w:shd w:val="clear" w:fill="FFFFFF"/>
        <w:kinsoku/>
        <w:wordWrap/>
        <w:overflowPunct/>
        <w:topLinePunct w:val="0"/>
        <w:autoSpaceDE/>
        <w:autoSpaceDN/>
        <w:bidi w:val="0"/>
        <w:adjustRightInd/>
        <w:snapToGrid/>
        <w:ind w:left="0" w:firstLine="709"/>
        <w:jc w:val="left"/>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 xml:space="preserve"> Внимательно прочитайте каждое задание. Тестовые задания (№1-15) предполагают выбор одного правильного ответа. Задания с развернутым ответом (№16-20) требуют краткого, но чёткого ответа с опорой на факты.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p>
    <w:p w14:paraId="450055B3">
      <w:pPr>
        <w:keepNext w:val="0"/>
        <w:keepLines w:val="0"/>
        <w:pageBreakBefore w:val="0"/>
        <w:widowControl/>
        <w:suppressLineNumbers w:val="0"/>
        <w:shd w:val="clear" w:fill="FFFFFF"/>
        <w:kinsoku/>
        <w:wordWrap/>
        <w:overflowPunct/>
        <w:topLinePunct w:val="0"/>
        <w:autoSpaceDE/>
        <w:autoSpaceDN/>
        <w:bidi w:val="0"/>
        <w:adjustRightInd/>
        <w:snapToGrid/>
        <w:ind w:left="0" w:firstLine="709"/>
        <w:jc w:val="left"/>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i/>
          <w:iCs/>
          <w:caps w:val="0"/>
          <w:color w:val="222222"/>
          <w:spacing w:val="0"/>
          <w:kern w:val="0"/>
          <w:sz w:val="20"/>
          <w:szCs w:val="20"/>
          <w:shd w:val="clear" w:fill="FFFFFF"/>
          <w:lang w:val="en-US" w:eastAsia="zh-CN" w:bidi="ar"/>
        </w:rPr>
        <w:t>Часть А. Тестовые задания</w:t>
      </w:r>
      <w:r>
        <w:rPr>
          <w:rFonts w:hint="default" w:ascii="Times New Roman" w:hAnsi="Times New Roman" w:eastAsia="SimSun" w:cs="Times New Roman"/>
          <w:i/>
          <w:iCs/>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 Какая задача была главной в четвёртой пятилетке (1946–1950)?</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Развитие лёгкой промышленности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Восстановление разрушенного войной народного хозяйства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Переход к рыночной экономике</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Освоение целинных земель</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2. Когда была отменена карточная система в СССР?</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В 1945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В 1947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В 1953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В 1956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3. Кто произнёс Фултонскую речь, положившую начало «холодной войне»?</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И.В. Сталин</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Г. Трумэн</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У. Черчилль</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Дж. Кеннеди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4. Какое событие произошло на XX съезде КПСС в 1956 году?</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Принятие программы построения коммунизма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Разоблачение культа личности Сталина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Отставка Н.С. Хрущёва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Начало косыгинских реформ</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5. Что из перечисленного было создано в СССР в 1957 году и стало символом научно-технической революции?</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Первая атомная электростанция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Первый искусственный спутник Земли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Первый реактивный пассажирский самолёт</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Первый атомный ледокол</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6. Какая реформа в управлении экономикой была проведена при Н.С. Хрущёве в 1957 году?</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Создание министерств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Переход к совнархозам (территориальная система управления)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Введение хозрасчёта на предприятиях</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Разрешение частного предпринимательства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7. Кто стал лидером СССР после отставки Н.С. Хрущёва в 1964 году?</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Л.И. Брежнев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Ю.В. Андропов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К.У. Черненко</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А.Н. Косыгин</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 xml:space="preserve">8. Как назывались экономические реформы второй половины 1960-х годов, связанные с именем </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Председателя Совета Министров СССР?</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Сталинские пятилетки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Косыгинские реформы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Хрущёвская оттепель</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Горбачёвская перестройка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9. Какое событие 1968 года привело к снижению международного авторитета СССР?</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Карибский кризис</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Ввод войск в Чехословакию («пражская весна»)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Подписание Хельсинкского акта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Война в Афганистане</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10. Какая Конституция была принята в СССР в 1977 году?</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Конституция победившего социализма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Конституция развитого социализма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Конституция диктатуры пролетариата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Конституция военного коммунизма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11. Что из перечисленного относится к диссидентскому движению в СССР?</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Деятельность КПСС</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Выступления в защиту прав человека, критика советской системы (А.Д. Сахаров, А.И. Солженицын)</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Работа комсомольских строек</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Участие в выборах в Верховный Совет</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12. Какое понятие характеризует период руководства Л.И. Брежнева?</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«Оттепель»</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«Застой»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«Перестройка»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«Военный коммунизм»</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13. Что стало одним из итогов политики «перестройки» в экономике?</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Быстрый рост промышленного производства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Углубление кризиса, дефицит товаров, начало рыночных реформ</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Полное удовлетворение потребительского спроса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Восстановление командной экономики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14. Какое событие произошло в августе 1991 года?</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Подписание Беловежских соглашений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Избрание Б.Н. Ельцина президентом РСФСР</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Попытка государственного переворота (ГКЧП)</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Провозглашение суверенитета РСФСР</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15. Какие соглашения юридически оформили распад СССР в декабре 1991 года?</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Брестский мир</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Беловежские соглашения и Алма-Атинская декларация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Минские соглашения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Договор о дружбе и границе</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p>
    <w:p w14:paraId="5E2F521F">
      <w:pPr>
        <w:keepNext w:val="0"/>
        <w:keepLines w:val="0"/>
        <w:pageBreakBefore w:val="0"/>
        <w:widowControl/>
        <w:numPr>
          <w:ilvl w:val="0"/>
          <w:numId w:val="0"/>
        </w:numPr>
        <w:suppressLineNumbers w:val="0"/>
        <w:shd w:val="clear" w:fill="FFFFFF"/>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i/>
          <w:iCs/>
          <w:caps w:val="0"/>
          <w:color w:val="222222"/>
          <w:spacing w:val="0"/>
          <w:kern w:val="0"/>
          <w:sz w:val="20"/>
          <w:szCs w:val="20"/>
          <w:shd w:val="clear" w:fill="FFFFFF"/>
          <w:lang w:val="en-US" w:eastAsia="zh-CN" w:bidi="ar"/>
        </w:rPr>
        <w:t>Часть Б. Задания с развернутым ответом</w:t>
      </w:r>
      <w:r>
        <w:rPr>
          <w:rFonts w:hint="default" w:ascii="Times New Roman" w:hAnsi="Times New Roman" w:eastAsia="SimSun" w:cs="Times New Roman"/>
          <w:i/>
          <w:iCs/>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16. Работа с понятиями.</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Дайте определения следующим терминам:</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«Холодная война»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«Карибский кризис»</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«Пражская весна»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17. Назовите не менее трёх причин, которые привели к кризисным явлениям в экономике СССР в 1970-х – начале 1980-х гг. (период «застоя»).</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18. Работа с историческим источником.</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Прочтите отрывок из выступления М.С. Горбачёва: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«Мы идём к лучшему социализму, а не прочь от него. Перестройка — это наша собственная инициатива, это ответ на наши внутренние потребности развития... Мы хотим больше социализма, больше демократии, больше порядка и сознательности...»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Вопросы: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К какому периоду советской истории относится это заявление?</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Как автор определяет цели «перестройки»? В чём он видит её необходимость?</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19. Кратко охарактеризуйте внешнюю политику СССР в период «разрядки международной напряжённости» (конец 1960-х – 1970-е гг.). Какие соглашения были подписаны? Какой документ стал итогом разрядки?</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20. Профессионально-ориентированное задание (к теме «Успехи и проблемы атомной энергетики в СССР»).</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Опираясь на знания по истории СССР, объясните, почему развитию атомной энергетики придавалось большое значение. Укажите:</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Какие атомные электростанции были построены в СССР в 1950–1980-е гг. (не менее двух примеров).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Каковы были успехи и основные проблемы атомной энергетики (экономические, экологические, военно-стратегические)?</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p>
    <w:p w14:paraId="62FC03DD">
      <w:pPr>
        <w:keepNext w:val="0"/>
        <w:keepLines w:val="0"/>
        <w:pageBreakBefore w:val="0"/>
        <w:widowControl/>
        <w:numPr>
          <w:ilvl w:val="0"/>
          <w:numId w:val="0"/>
        </w:numPr>
        <w:suppressLineNumbers w:val="0"/>
        <w:shd w:val="clear" w:fill="FFFFFF"/>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r>
        <w:rPr>
          <w:rFonts w:hint="default" w:ascii="Times New Roman" w:hAnsi="Times New Roman" w:eastAsia="SimSun" w:cs="Times New Roman"/>
          <w:b/>
          <w:bCs/>
          <w:i w:val="0"/>
          <w:iCs w:val="0"/>
          <w:caps w:val="0"/>
          <w:color w:val="222222"/>
          <w:spacing w:val="0"/>
          <w:kern w:val="0"/>
          <w:sz w:val="20"/>
          <w:szCs w:val="20"/>
          <w:u w:val="single"/>
          <w:shd w:val="clear" w:fill="FFFFFF"/>
          <w:lang w:val="en-US" w:eastAsia="zh-CN" w:bidi="ar"/>
        </w:rPr>
        <w:t>Ключи к тестовым заданиям</w:t>
      </w:r>
      <w:r>
        <w:rPr>
          <w:rFonts w:hint="default" w:ascii="Times New Roman" w:hAnsi="Times New Roman" w:eastAsia="SimSun" w:cs="Times New Roman"/>
          <w:b/>
          <w:bCs/>
          <w:i w:val="0"/>
          <w:iCs w:val="0"/>
          <w:caps w:val="0"/>
          <w:color w:val="222222"/>
          <w:spacing w:val="0"/>
          <w:kern w:val="0"/>
          <w:sz w:val="20"/>
          <w:szCs w:val="20"/>
          <w:u w:val="single"/>
          <w:shd w:val="clear" w:fill="FFFFFF"/>
          <w:lang w:val="en-US" w:eastAsia="zh-CN" w:bidi="ar"/>
        </w:rPr>
        <w:br w:type="textWrapping"/>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33"/>
        <w:gridCol w:w="1233"/>
        <w:gridCol w:w="1233"/>
      </w:tblGrid>
      <w:tr w14:paraId="6805BC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trPr>
        <w:tc>
          <w:tcPr>
            <w:tcW w:w="1233" w:type="dxa"/>
          </w:tcPr>
          <w:p w14:paraId="0AFCB981">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 xml:space="preserve">Вопрос </w:t>
            </w:r>
          </w:p>
        </w:tc>
        <w:tc>
          <w:tcPr>
            <w:tcW w:w="1233" w:type="dxa"/>
          </w:tcPr>
          <w:p w14:paraId="40044061">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Вариант 1</w:t>
            </w:r>
          </w:p>
        </w:tc>
        <w:tc>
          <w:tcPr>
            <w:tcW w:w="1233" w:type="dxa"/>
          </w:tcPr>
          <w:p w14:paraId="1544292E">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 xml:space="preserve">Вариант </w:t>
            </w:r>
            <w:r>
              <w:rPr>
                <w:rFonts w:hint="default" w:ascii="Times New Roman" w:hAnsi="Times New Roman" w:eastAsia="SimSun" w:cs="Times New Roman"/>
                <w:i w:val="0"/>
                <w:iCs w:val="0"/>
                <w:caps w:val="0"/>
                <w:color w:val="222222"/>
                <w:spacing w:val="0"/>
                <w:kern w:val="0"/>
                <w:sz w:val="20"/>
                <w:szCs w:val="20"/>
                <w:shd w:val="clear" w:fill="FFFFFF"/>
                <w:lang w:val="ru-RU" w:eastAsia="zh-CN" w:bidi="ar"/>
              </w:rPr>
              <w:t>2</w:t>
            </w:r>
          </w:p>
        </w:tc>
      </w:tr>
      <w:tr w14:paraId="3750FB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trPr>
        <w:tc>
          <w:tcPr>
            <w:tcW w:w="1233" w:type="dxa"/>
          </w:tcPr>
          <w:p w14:paraId="4B2802E8">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1</w:t>
            </w:r>
          </w:p>
        </w:tc>
        <w:tc>
          <w:tcPr>
            <w:tcW w:w="1233" w:type="dxa"/>
          </w:tcPr>
          <w:p w14:paraId="14124359">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1233" w:type="dxa"/>
          </w:tcPr>
          <w:p w14:paraId="2F944244">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4492BA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trPr>
        <w:tc>
          <w:tcPr>
            <w:tcW w:w="1233" w:type="dxa"/>
          </w:tcPr>
          <w:p w14:paraId="111CCBC0">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2</w:t>
            </w:r>
          </w:p>
        </w:tc>
        <w:tc>
          <w:tcPr>
            <w:tcW w:w="1233" w:type="dxa"/>
          </w:tcPr>
          <w:p w14:paraId="14CE3A57">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1233" w:type="dxa"/>
          </w:tcPr>
          <w:p w14:paraId="0494F03F">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5884B4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trPr>
        <w:tc>
          <w:tcPr>
            <w:tcW w:w="1233" w:type="dxa"/>
          </w:tcPr>
          <w:p w14:paraId="41327C6E">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3</w:t>
            </w:r>
          </w:p>
        </w:tc>
        <w:tc>
          <w:tcPr>
            <w:tcW w:w="1233" w:type="dxa"/>
          </w:tcPr>
          <w:p w14:paraId="67B6826C">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1233" w:type="dxa"/>
          </w:tcPr>
          <w:p w14:paraId="6C4A6DCE">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В</w:t>
            </w:r>
          </w:p>
        </w:tc>
      </w:tr>
      <w:tr w14:paraId="12F2C1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trPr>
        <w:tc>
          <w:tcPr>
            <w:tcW w:w="1233" w:type="dxa"/>
          </w:tcPr>
          <w:p w14:paraId="5AF7EBE0">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4</w:t>
            </w:r>
          </w:p>
        </w:tc>
        <w:tc>
          <w:tcPr>
            <w:tcW w:w="1233" w:type="dxa"/>
          </w:tcPr>
          <w:p w14:paraId="4E126A6E">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1233" w:type="dxa"/>
          </w:tcPr>
          <w:p w14:paraId="7275BC25">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74C5DA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trPr>
        <w:tc>
          <w:tcPr>
            <w:tcW w:w="1233" w:type="dxa"/>
          </w:tcPr>
          <w:p w14:paraId="38D7019E">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5</w:t>
            </w:r>
          </w:p>
        </w:tc>
        <w:tc>
          <w:tcPr>
            <w:tcW w:w="1233" w:type="dxa"/>
          </w:tcPr>
          <w:p w14:paraId="58CC4E09">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В</w:t>
            </w:r>
          </w:p>
        </w:tc>
        <w:tc>
          <w:tcPr>
            <w:tcW w:w="1233" w:type="dxa"/>
          </w:tcPr>
          <w:p w14:paraId="26FAFF4B">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1E7F23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trPr>
        <w:tc>
          <w:tcPr>
            <w:tcW w:w="1233" w:type="dxa"/>
          </w:tcPr>
          <w:p w14:paraId="30B3C1F0">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6</w:t>
            </w:r>
          </w:p>
        </w:tc>
        <w:tc>
          <w:tcPr>
            <w:tcW w:w="1233" w:type="dxa"/>
          </w:tcPr>
          <w:p w14:paraId="24BB97F8">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1233" w:type="dxa"/>
          </w:tcPr>
          <w:p w14:paraId="1D752ABC">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138C07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trPr>
        <w:tc>
          <w:tcPr>
            <w:tcW w:w="1233" w:type="dxa"/>
          </w:tcPr>
          <w:p w14:paraId="58A08BBE">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7</w:t>
            </w:r>
          </w:p>
        </w:tc>
        <w:tc>
          <w:tcPr>
            <w:tcW w:w="1233" w:type="dxa"/>
          </w:tcPr>
          <w:p w14:paraId="4E2AAF24">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1233" w:type="dxa"/>
          </w:tcPr>
          <w:p w14:paraId="5D6A2A54">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А</w:t>
            </w:r>
          </w:p>
        </w:tc>
      </w:tr>
      <w:tr w14:paraId="0DFF42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trPr>
        <w:tc>
          <w:tcPr>
            <w:tcW w:w="1233" w:type="dxa"/>
          </w:tcPr>
          <w:p w14:paraId="054646F9">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8</w:t>
            </w:r>
          </w:p>
        </w:tc>
        <w:tc>
          <w:tcPr>
            <w:tcW w:w="1233" w:type="dxa"/>
          </w:tcPr>
          <w:p w14:paraId="55995CB9">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В</w:t>
            </w:r>
          </w:p>
        </w:tc>
        <w:tc>
          <w:tcPr>
            <w:tcW w:w="1233" w:type="dxa"/>
          </w:tcPr>
          <w:p w14:paraId="3C2C8F4A">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7CF79F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trPr>
        <w:tc>
          <w:tcPr>
            <w:tcW w:w="1233" w:type="dxa"/>
          </w:tcPr>
          <w:p w14:paraId="22705597">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9</w:t>
            </w:r>
          </w:p>
        </w:tc>
        <w:tc>
          <w:tcPr>
            <w:tcW w:w="1233" w:type="dxa"/>
          </w:tcPr>
          <w:p w14:paraId="019B3518">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1233" w:type="dxa"/>
          </w:tcPr>
          <w:p w14:paraId="790427D5">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046B48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trPr>
        <w:tc>
          <w:tcPr>
            <w:tcW w:w="1233" w:type="dxa"/>
          </w:tcPr>
          <w:p w14:paraId="088DF691">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10</w:t>
            </w:r>
          </w:p>
        </w:tc>
        <w:tc>
          <w:tcPr>
            <w:tcW w:w="1233" w:type="dxa"/>
          </w:tcPr>
          <w:p w14:paraId="22DB2ACC">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1233" w:type="dxa"/>
          </w:tcPr>
          <w:p w14:paraId="6E2270B5">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1532EA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trPr>
        <w:tc>
          <w:tcPr>
            <w:tcW w:w="1233" w:type="dxa"/>
          </w:tcPr>
          <w:p w14:paraId="62300DAB">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11</w:t>
            </w:r>
          </w:p>
        </w:tc>
        <w:tc>
          <w:tcPr>
            <w:tcW w:w="1233" w:type="dxa"/>
          </w:tcPr>
          <w:p w14:paraId="41B4646E">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А</w:t>
            </w:r>
          </w:p>
        </w:tc>
        <w:tc>
          <w:tcPr>
            <w:tcW w:w="1233" w:type="dxa"/>
          </w:tcPr>
          <w:p w14:paraId="0E29841D">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49C3FD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trPr>
        <w:tc>
          <w:tcPr>
            <w:tcW w:w="1233" w:type="dxa"/>
          </w:tcPr>
          <w:p w14:paraId="42B9E500">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12</w:t>
            </w:r>
          </w:p>
        </w:tc>
        <w:tc>
          <w:tcPr>
            <w:tcW w:w="1233" w:type="dxa"/>
          </w:tcPr>
          <w:p w14:paraId="34482A19">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1233" w:type="dxa"/>
          </w:tcPr>
          <w:p w14:paraId="069623FE">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728305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5" w:hRule="atLeast"/>
        </w:trPr>
        <w:tc>
          <w:tcPr>
            <w:tcW w:w="1233" w:type="dxa"/>
          </w:tcPr>
          <w:p w14:paraId="6065EF21">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13</w:t>
            </w:r>
          </w:p>
        </w:tc>
        <w:tc>
          <w:tcPr>
            <w:tcW w:w="1233" w:type="dxa"/>
            <w:vAlign w:val="top"/>
          </w:tcPr>
          <w:p w14:paraId="2699464A">
            <w:pPr>
              <w:keepNext w:val="0"/>
              <w:keepLines w:val="0"/>
              <w:pageBreakBefore w:val="0"/>
              <w:widowControl/>
              <w:numPr>
                <w:ilvl w:val="0"/>
                <w:numId w:val="0"/>
              </w:numPr>
              <w:suppressLineNumbers w:val="0"/>
              <w:kinsoku/>
              <w:wordWrap/>
              <w:overflowPunct/>
              <w:topLinePunct w:val="0"/>
              <w:autoSpaceDE/>
              <w:autoSpaceDN/>
              <w:bidi w:val="0"/>
              <w:adjustRightInd/>
              <w:snapToGrid/>
              <w:ind w:left="0" w:leftChars="0" w:firstLine="0" w:firstLine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1233" w:type="dxa"/>
            <w:vAlign w:val="top"/>
          </w:tcPr>
          <w:p w14:paraId="13ED1611">
            <w:pPr>
              <w:keepNext w:val="0"/>
              <w:keepLines w:val="0"/>
              <w:pageBreakBefore w:val="0"/>
              <w:widowControl/>
              <w:numPr>
                <w:ilvl w:val="0"/>
                <w:numId w:val="0"/>
              </w:numPr>
              <w:suppressLineNumbers w:val="0"/>
              <w:kinsoku/>
              <w:wordWrap/>
              <w:overflowPunct/>
              <w:topLinePunct w:val="0"/>
              <w:autoSpaceDE/>
              <w:autoSpaceDN/>
              <w:bidi w:val="0"/>
              <w:adjustRightInd/>
              <w:snapToGrid/>
              <w:ind w:left="0" w:leftChars="0" w:firstLine="0" w:firstLine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6F845A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trPr>
        <w:tc>
          <w:tcPr>
            <w:tcW w:w="1233" w:type="dxa"/>
          </w:tcPr>
          <w:p w14:paraId="5F19F1FC">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14</w:t>
            </w:r>
          </w:p>
        </w:tc>
        <w:tc>
          <w:tcPr>
            <w:tcW w:w="1233" w:type="dxa"/>
            <w:vAlign w:val="top"/>
          </w:tcPr>
          <w:p w14:paraId="52C55E26">
            <w:pPr>
              <w:keepNext w:val="0"/>
              <w:keepLines w:val="0"/>
              <w:pageBreakBefore w:val="0"/>
              <w:widowControl/>
              <w:numPr>
                <w:ilvl w:val="0"/>
                <w:numId w:val="0"/>
              </w:numPr>
              <w:suppressLineNumbers w:val="0"/>
              <w:kinsoku/>
              <w:wordWrap/>
              <w:overflowPunct/>
              <w:topLinePunct w:val="0"/>
              <w:autoSpaceDE/>
              <w:autoSpaceDN/>
              <w:bidi w:val="0"/>
              <w:adjustRightInd/>
              <w:snapToGrid/>
              <w:ind w:left="0" w:leftChars="0" w:firstLine="0" w:firstLine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В</w:t>
            </w:r>
          </w:p>
        </w:tc>
        <w:tc>
          <w:tcPr>
            <w:tcW w:w="1233" w:type="dxa"/>
            <w:vAlign w:val="top"/>
          </w:tcPr>
          <w:p w14:paraId="61A4F18B">
            <w:pPr>
              <w:keepNext w:val="0"/>
              <w:keepLines w:val="0"/>
              <w:pageBreakBefore w:val="0"/>
              <w:widowControl/>
              <w:numPr>
                <w:ilvl w:val="0"/>
                <w:numId w:val="0"/>
              </w:numPr>
              <w:suppressLineNumbers w:val="0"/>
              <w:kinsoku/>
              <w:wordWrap/>
              <w:overflowPunct/>
              <w:topLinePunct w:val="0"/>
              <w:autoSpaceDE/>
              <w:autoSpaceDN/>
              <w:bidi w:val="0"/>
              <w:adjustRightInd/>
              <w:snapToGrid/>
              <w:ind w:left="0" w:leftChars="0" w:firstLine="0" w:firstLine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В</w:t>
            </w:r>
          </w:p>
        </w:tc>
      </w:tr>
      <w:tr w14:paraId="324B02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8" w:hRule="atLeast"/>
        </w:trPr>
        <w:tc>
          <w:tcPr>
            <w:tcW w:w="1233" w:type="dxa"/>
          </w:tcPr>
          <w:p w14:paraId="08491A18">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15</w:t>
            </w:r>
          </w:p>
        </w:tc>
        <w:tc>
          <w:tcPr>
            <w:tcW w:w="1233" w:type="dxa"/>
            <w:vAlign w:val="top"/>
          </w:tcPr>
          <w:p w14:paraId="6479924A">
            <w:pPr>
              <w:keepNext w:val="0"/>
              <w:keepLines w:val="0"/>
              <w:pageBreakBefore w:val="0"/>
              <w:widowControl/>
              <w:numPr>
                <w:ilvl w:val="0"/>
                <w:numId w:val="0"/>
              </w:numPr>
              <w:suppressLineNumbers w:val="0"/>
              <w:kinsoku/>
              <w:wordWrap/>
              <w:overflowPunct/>
              <w:topLinePunct w:val="0"/>
              <w:autoSpaceDE/>
              <w:autoSpaceDN/>
              <w:bidi w:val="0"/>
              <w:adjustRightInd/>
              <w:snapToGrid/>
              <w:ind w:left="0" w:leftChars="0" w:firstLine="0" w:firstLine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1233" w:type="dxa"/>
            <w:vAlign w:val="top"/>
          </w:tcPr>
          <w:p w14:paraId="4595F291">
            <w:pPr>
              <w:keepNext w:val="0"/>
              <w:keepLines w:val="0"/>
              <w:pageBreakBefore w:val="0"/>
              <w:widowControl/>
              <w:numPr>
                <w:ilvl w:val="0"/>
                <w:numId w:val="0"/>
              </w:numPr>
              <w:suppressLineNumbers w:val="0"/>
              <w:kinsoku/>
              <w:wordWrap/>
              <w:overflowPunct/>
              <w:topLinePunct w:val="0"/>
              <w:autoSpaceDE/>
              <w:autoSpaceDN/>
              <w:bidi w:val="0"/>
              <w:adjustRightInd/>
              <w:snapToGrid/>
              <w:ind w:left="0" w:leftChars="0" w:firstLine="0" w:firstLine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bl>
    <w:p w14:paraId="4FFEF96A">
      <w:pPr>
        <w:keepNext w:val="0"/>
        <w:keepLines w:val="0"/>
        <w:pageBreakBefore w:val="0"/>
        <w:widowControl/>
        <w:suppressLineNumbers w:val="0"/>
        <w:shd w:val="clear" w:fill="FFFFFF"/>
        <w:kinsoku/>
        <w:wordWrap/>
        <w:overflowPunct/>
        <w:topLinePunct w:val="0"/>
        <w:autoSpaceDE/>
        <w:autoSpaceDN/>
        <w:bidi w:val="0"/>
        <w:adjustRightInd/>
        <w:snapToGrid/>
        <w:ind w:left="0" w:firstLine="709"/>
        <w:jc w:val="left"/>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p>
    <w:p w14:paraId="5F9AE0F7">
      <w:pPr>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page"/>
      </w:r>
    </w:p>
    <w:p w14:paraId="0FE9125B">
      <w:pPr>
        <w:keepNext w:val="0"/>
        <w:keepLines w:val="0"/>
        <w:pageBreakBefore w:val="0"/>
        <w:widowControl/>
        <w:suppressLineNumbers w:val="0"/>
        <w:shd w:val="clear" w:fill="FFFFFF"/>
        <w:kinsoku/>
        <w:wordWrap/>
        <w:overflowPunct/>
        <w:topLinePunct w:val="0"/>
        <w:autoSpaceDE/>
        <w:autoSpaceDN/>
        <w:bidi w:val="0"/>
        <w:adjustRightInd/>
        <w:snapToGrid/>
        <w:ind w:left="0" w:firstLine="709"/>
        <w:jc w:val="center"/>
        <w:textAlignment w:val="auto"/>
        <w:rPr>
          <w:rFonts w:hint="default" w:ascii="Times New Roman" w:hAnsi="Times New Roman" w:eastAsia="SimSun" w:cs="Times New Roman"/>
          <w:b/>
          <w:bCs/>
          <w:i w:val="0"/>
          <w:iCs w:val="0"/>
          <w:caps w:val="0"/>
          <w:color w:val="222222"/>
          <w:spacing w:val="0"/>
          <w:kern w:val="0"/>
          <w:sz w:val="20"/>
          <w:szCs w:val="20"/>
          <w:u w:val="single"/>
          <w:shd w:val="clear" w:fill="FFFFFF"/>
          <w:lang w:val="en-US" w:eastAsia="zh-CN" w:bidi="ar"/>
        </w:rPr>
      </w:pPr>
      <w:r>
        <w:rPr>
          <w:rFonts w:hint="default" w:ascii="Times New Roman" w:hAnsi="Times New Roman" w:eastAsia="SimSun" w:cs="Times New Roman"/>
          <w:b/>
          <w:bCs/>
          <w:i w:val="0"/>
          <w:iCs w:val="0"/>
          <w:caps w:val="0"/>
          <w:color w:val="222222"/>
          <w:spacing w:val="0"/>
          <w:kern w:val="0"/>
          <w:sz w:val="20"/>
          <w:szCs w:val="20"/>
          <w:u w:val="single"/>
          <w:shd w:val="clear" w:fill="FFFFFF"/>
          <w:lang w:val="en-US" w:eastAsia="zh-CN" w:bidi="ar"/>
        </w:rPr>
        <w:t>КОНТРОЛЬНАЯ РАБОТА №5</w:t>
      </w:r>
    </w:p>
    <w:p w14:paraId="230B56E4">
      <w:pPr>
        <w:keepNext w:val="0"/>
        <w:keepLines w:val="0"/>
        <w:pageBreakBefore w:val="0"/>
        <w:widowControl/>
        <w:suppressLineNumbers w:val="0"/>
        <w:shd w:val="clear" w:fill="FFFFFF"/>
        <w:kinsoku/>
        <w:wordWrap/>
        <w:overflowPunct/>
        <w:topLinePunct w:val="0"/>
        <w:autoSpaceDE/>
        <w:autoSpaceDN/>
        <w:bidi w:val="0"/>
        <w:adjustRightInd/>
        <w:snapToGrid/>
        <w:ind w:left="0" w:firstLine="709"/>
        <w:jc w:val="left"/>
        <w:textAlignment w:val="auto"/>
        <w:rPr>
          <w:rFonts w:hint="default" w:ascii="Times New Roman" w:hAnsi="Times New Roman" w:eastAsia="SimSun" w:cs="Times New Roman"/>
          <w:b/>
          <w:bCs/>
          <w:i w:val="0"/>
          <w:iCs w:val="0"/>
          <w:caps w:val="0"/>
          <w:color w:val="222222"/>
          <w:spacing w:val="0"/>
          <w:kern w:val="0"/>
          <w:sz w:val="20"/>
          <w:szCs w:val="20"/>
          <w:u w:val="single"/>
          <w:shd w:val="clear" w:fill="FFFFFF"/>
          <w:lang w:val="en-US" w:eastAsia="zh-CN" w:bidi="ar"/>
        </w:rPr>
      </w:pPr>
    </w:p>
    <w:p w14:paraId="6E0F44CA">
      <w:pPr>
        <w:keepNext w:val="0"/>
        <w:keepLines w:val="0"/>
        <w:pageBreakBefore w:val="0"/>
        <w:widowControl/>
        <w:suppressLineNumbers w:val="0"/>
        <w:shd w:val="clear" w:fill="FFFFFF"/>
        <w:kinsoku/>
        <w:wordWrap/>
        <w:overflowPunct/>
        <w:topLinePunct w:val="0"/>
        <w:autoSpaceDE/>
        <w:autoSpaceDN/>
        <w:bidi w:val="0"/>
        <w:adjustRightInd/>
        <w:snapToGrid/>
        <w:ind w:left="0" w:firstLine="709"/>
        <w:jc w:val="left"/>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Раздел 5. Российская Федерация в 1992–2020 гг. Современный мир в условиях глобализации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p>
    <w:p w14:paraId="5C4B5055">
      <w:pPr>
        <w:keepNext w:val="0"/>
        <w:keepLines w:val="0"/>
        <w:pageBreakBefore w:val="0"/>
        <w:widowControl/>
        <w:suppressLineNumbers w:val="0"/>
        <w:shd w:val="clear" w:fill="FFFFFF"/>
        <w:kinsoku/>
        <w:wordWrap/>
        <w:overflowPunct/>
        <w:topLinePunct w:val="0"/>
        <w:autoSpaceDE/>
        <w:autoSpaceDN/>
        <w:bidi w:val="0"/>
        <w:adjustRightInd/>
        <w:snapToGrid/>
        <w:ind w:left="0" w:firstLine="709"/>
        <w:jc w:val="center"/>
        <w:textAlignment w:val="auto"/>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Вариант 1</w:t>
      </w:r>
    </w:p>
    <w:p w14:paraId="76C683DC">
      <w:pPr>
        <w:keepNext w:val="0"/>
        <w:keepLines w:val="0"/>
        <w:pageBreakBefore w:val="0"/>
        <w:widowControl/>
        <w:suppressLineNumbers w:val="0"/>
        <w:shd w:val="clear" w:fill="FFFFFF"/>
        <w:kinsoku/>
        <w:wordWrap/>
        <w:overflowPunct/>
        <w:topLinePunct w:val="0"/>
        <w:autoSpaceDE/>
        <w:autoSpaceDN/>
        <w:bidi w:val="0"/>
        <w:adjustRightInd/>
        <w:snapToGrid/>
        <w:ind w:left="0" w:firstLine="709"/>
        <w:jc w:val="left"/>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 xml:space="preserve"> Внимательно прочитайте каждое задание. Тестовые задания (№1-10) предполагают выбор одного правильного ответа. Задания с развернутым ответом (№11-15) требуют краткого, но чёткого ответа с опорой на факты.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p>
    <w:p w14:paraId="32FDA05C">
      <w:pPr>
        <w:keepNext w:val="0"/>
        <w:keepLines w:val="0"/>
        <w:pageBreakBefore w:val="0"/>
        <w:widowControl/>
        <w:suppressLineNumbers w:val="0"/>
        <w:shd w:val="clear" w:fill="FFFFFF"/>
        <w:kinsoku/>
        <w:wordWrap/>
        <w:overflowPunct/>
        <w:topLinePunct w:val="0"/>
        <w:autoSpaceDE/>
        <w:autoSpaceDN/>
        <w:bidi w:val="0"/>
        <w:adjustRightInd/>
        <w:snapToGrid/>
        <w:ind w:left="0" w:firstLine="709"/>
        <w:jc w:val="left"/>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i/>
          <w:iCs/>
          <w:caps w:val="0"/>
          <w:color w:val="222222"/>
          <w:spacing w:val="0"/>
          <w:kern w:val="0"/>
          <w:sz w:val="20"/>
          <w:szCs w:val="20"/>
          <w:u w:val="none"/>
          <w:shd w:val="clear" w:fill="FFFFFF"/>
          <w:lang w:val="en-US" w:eastAsia="zh-CN" w:bidi="ar"/>
        </w:rPr>
        <w:t>Часть А. Тестовые задания</w:t>
      </w:r>
      <w:r>
        <w:rPr>
          <w:rFonts w:hint="default" w:ascii="Times New Roman" w:hAnsi="Times New Roman" w:eastAsia="SimSun" w:cs="Times New Roman"/>
          <w:i/>
          <w:iCs/>
          <w:caps w:val="0"/>
          <w:color w:val="222222"/>
          <w:spacing w:val="0"/>
          <w:kern w:val="0"/>
          <w:sz w:val="20"/>
          <w:szCs w:val="20"/>
          <w:u w:val="none"/>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 С какого события начался период радикальных экономических реформ в России в 1992 году?</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Принятие Конституции РФ</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Либерализация цен («шоковая терапия»)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Дефолт</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Начало приватизации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2. Что такое «ваучер» в контексте реформ 1990-х годов?</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Документ, удостоверяющий личность</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Приватизационный чек, дававший право на долю государственной собственности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Новая денежная единица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Вид налоговой льготы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3. Когда была принята действующая Конституция Российской Федерации?</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12 июня 1991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12 декабря 1993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31 декабря 1999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7 мая 2000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4. Какое трагическое событие произошло в Москве 3–4 октября 1993 года?</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Теракт на Дубровке</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Обстрел здания Верховного Совета («Белого дома»)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Взрывы жилых домов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Захват заложников в школе</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5. Что произошло в России 17 августа 1998 года?</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Вступление в должность президента В.В. Путина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Дефолт (финансовый кризис)</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Принятие новой Конституции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Начало войны в Чечне</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6. Кто был первым Президентом Российской Федерации?</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М.С. Горбачёв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Б.Н. Ельцин</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В.В. Путин</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Д.А. Медведев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7. В каком году произошло вхождение Республики Крым и города Севастополя в состав России?</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2000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2008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2014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2020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8. Какое масштабное международное спортивное событие прошло в Сочи в 2014 году?</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Чемпионат мира по футболу</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XXII Олимпийские зимние игры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Универсиада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Чемпионат мира по хоккею</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9. Какие поправки были внесены в Конституцию РФ в 2020 году?</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Поправки, изменяющие государственный флаг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Поправки, касающиеся социальных гарантий, запрета на отчуждение территорий и «обнуления» президентских сроков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Поправки о возврате смертной казни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Поправки о выходе из СНГ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10. Что из перечисленного относится к глобальным проблемам человечества в XXI веке?</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Проблема нехватки дисков для компьютеров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Международный терроризм и распространение ядерного оружия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Отсутствие интереса к чтению</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Загрязнение околоземного космоса бытовым мусором</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p>
    <w:p w14:paraId="0FEAD236">
      <w:pPr>
        <w:keepNext w:val="0"/>
        <w:keepLines w:val="0"/>
        <w:pageBreakBefore w:val="0"/>
        <w:widowControl/>
        <w:suppressLineNumbers w:val="0"/>
        <w:shd w:val="clear" w:fill="FFFFFF"/>
        <w:kinsoku/>
        <w:wordWrap/>
        <w:overflowPunct/>
        <w:topLinePunct w:val="0"/>
        <w:autoSpaceDE/>
        <w:autoSpaceDN/>
        <w:bidi w:val="0"/>
        <w:adjustRightInd/>
        <w:snapToGrid/>
        <w:ind w:left="0" w:firstLine="709"/>
        <w:jc w:val="left"/>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i/>
          <w:iCs/>
          <w:caps w:val="0"/>
          <w:color w:val="222222"/>
          <w:spacing w:val="0"/>
          <w:kern w:val="0"/>
          <w:sz w:val="20"/>
          <w:szCs w:val="20"/>
          <w:shd w:val="clear" w:fill="FFFFFF"/>
          <w:lang w:val="en-US" w:eastAsia="zh-CN" w:bidi="ar"/>
        </w:rPr>
        <w:t>Часть Б. Задания с развернутым ответом</w:t>
      </w:r>
      <w:r>
        <w:rPr>
          <w:rFonts w:hint="default" w:ascii="Times New Roman" w:hAnsi="Times New Roman" w:eastAsia="SimSun" w:cs="Times New Roman"/>
          <w:i/>
          <w:iCs/>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11. Назовите не менее трёх основных направлений экономических реформ 1990-х годов в России (период президентства Б.Н. Ельцина).</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12. Объясните, что такое «приватизация». Каковы были её цели и итоги в 1990-е годы?</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13. Кратко охарактеризуйте политику России на Северном Кавказе в 1990-е – начале 2000-х годов. Упоминание каких событий обязательно?</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14. Что такое «Содружество Независимых Государств» (СНГ)? С какой целью оно было создано и какие страны входят в его состав (назовите не менее трёх)?</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15. Профессионально-ориентированное задание (спорт).</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Приведите примеры успехов российских спортсменов на международной арене в XXI веке (укажите не менее двух видов спорта, имена спортсменов или названия команд, а также значимые соревнования). С какими проблемами сталкивается российский спорт на международной арене в последние годы?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p>
    <w:p w14:paraId="036A73E7">
      <w:pPr>
        <w:keepNext w:val="0"/>
        <w:keepLines w:val="0"/>
        <w:pageBreakBefore w:val="0"/>
        <w:widowControl/>
        <w:suppressLineNumbers w:val="0"/>
        <w:shd w:val="clear" w:fill="FFFFFF"/>
        <w:kinsoku/>
        <w:wordWrap/>
        <w:overflowPunct/>
        <w:topLinePunct w:val="0"/>
        <w:autoSpaceDE/>
        <w:autoSpaceDN/>
        <w:bidi w:val="0"/>
        <w:adjustRightInd/>
        <w:snapToGrid/>
        <w:ind w:left="0" w:firstLine="709"/>
        <w:jc w:val="center"/>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Вариант 2</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p>
    <w:p w14:paraId="09962E49">
      <w:pPr>
        <w:keepNext w:val="0"/>
        <w:keepLines w:val="0"/>
        <w:pageBreakBefore w:val="0"/>
        <w:widowControl/>
        <w:suppressLineNumbers w:val="0"/>
        <w:shd w:val="clear" w:fill="FFFFFF"/>
        <w:kinsoku/>
        <w:wordWrap/>
        <w:overflowPunct/>
        <w:topLinePunct w:val="0"/>
        <w:autoSpaceDE/>
        <w:autoSpaceDN/>
        <w:bidi w:val="0"/>
        <w:adjustRightInd/>
        <w:snapToGrid/>
        <w:ind w:left="0" w:firstLine="709"/>
        <w:jc w:val="left"/>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 xml:space="preserve"> Внимательно прочитайте каждое задание. Тестовые задания (№1-10) предполагают выбор одного правильного ответа. Задания с развернутым ответом (№11-15) требуют краткого, но чёткого ответа с опорой на факты.</w:t>
      </w:r>
    </w:p>
    <w:p w14:paraId="77925ACE">
      <w:pPr>
        <w:keepNext w:val="0"/>
        <w:keepLines w:val="0"/>
        <w:pageBreakBefore w:val="0"/>
        <w:widowControl/>
        <w:suppressLineNumbers w:val="0"/>
        <w:shd w:val="clear" w:fill="FFFFFF"/>
        <w:kinsoku/>
        <w:wordWrap/>
        <w:overflowPunct/>
        <w:topLinePunct w:val="0"/>
        <w:autoSpaceDE/>
        <w:autoSpaceDN/>
        <w:bidi w:val="0"/>
        <w:adjustRightInd/>
        <w:snapToGrid/>
        <w:ind w:left="0" w:firstLine="709"/>
        <w:jc w:val="left"/>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i/>
          <w:iCs/>
          <w:caps w:val="0"/>
          <w:color w:val="222222"/>
          <w:spacing w:val="0"/>
          <w:kern w:val="0"/>
          <w:sz w:val="20"/>
          <w:szCs w:val="20"/>
          <w:shd w:val="clear" w:fill="FFFFFF"/>
          <w:lang w:val="en-US" w:eastAsia="zh-CN" w:bidi="ar"/>
        </w:rPr>
        <w:t>Часть А. Тестовые задания</w:t>
      </w:r>
      <w:r>
        <w:rPr>
          <w:rFonts w:hint="default" w:ascii="Times New Roman" w:hAnsi="Times New Roman" w:eastAsia="SimSun" w:cs="Times New Roman"/>
          <w:i/>
          <w:iCs/>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 Кто был первым Председателем Правительства Российской Федерации, начавшим радикальные экономические реформы в 1992 году?</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B.C. Черномырдин</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Е.Т. Гайдар</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B.B. Путин</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C.B. Кириенко</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2. Что подразумевала политика «шоковой терапии» в 1992 году?</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Постепенное реформирование экономики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Либерализация цен, резкое сокращение государственных расходов, свобода торговли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Усиление государственного контроля над экономикой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Введение золотого стандарта рубля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3. Какое событие произошло 3–4 октября 1993 года в Москве?</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Вступление в должность первого Президента РФ</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Вооружённое противостояние Верховного Совета и Президента, расстрел «Белого дома»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Подписание Федеративного договора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Начало первой чеченской кампании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4. Какой документ был принят всенародным голосованием 12 декабря 1993 года?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Декларация о государственном суверенитете РСФСР</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Конституция Российской Федерации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Договор об образовании СНГ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Закон о приватизации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5. Что стало одним из главных последствий дефолта 1998 года в России?</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Мгновенный рост промышленного производства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Резкое обесценивание рубля, крах многих банков, но затем импортозамещение и оживление отечественного производства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Укрепление курса рубля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Полное исчезновение безработицы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6. В каком году произошла первая передача президентской власти от Б.Н. Ельцина к B.B. Путину?</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1996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1999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2000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2004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7. Какое понятие связано с реформой политической системы в России в начале 2000-х годов?</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«Перестройка»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«Вертикаль власти»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«Новоогаревский процесс»</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«Парад суверенитетов»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8. Какое событие произошло в 2008 году и касалось взаимоотношений России с одним из соседних государств?</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Вхождение Крыма в состав России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Операция по принуждению Грузии к миру</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Начало операции в Сирии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Подписание договора о создании Союзного государства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9. Какие поправки в Конституцию РФ были вынесены на общероссийское голосование в 2020 году?</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О возврате смертной казни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О поправках, предусматривающих социальные гарантии, запрет на отчуждение территорий, новые требования к президенту и «обнуление» президентских сроков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О переходе к парламентской республике</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О выходе из СНГ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10. Что из перечисленного относится к глобальным проблемам современности?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Нехватка компьютерных игр</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Международный терроризм, распространение ядерного оружия, экологический кризис, пандемии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Отсутствие интереса к классической музыке</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Проблема перенаселения только в России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p>
    <w:p w14:paraId="220B11F4">
      <w:pPr>
        <w:keepNext w:val="0"/>
        <w:keepLines w:val="0"/>
        <w:pageBreakBefore w:val="0"/>
        <w:widowControl/>
        <w:numPr>
          <w:ilvl w:val="0"/>
          <w:numId w:val="0"/>
        </w:numPr>
        <w:suppressLineNumbers w:val="0"/>
        <w:shd w:val="clear" w:fill="FFFFFF"/>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i/>
          <w:iCs/>
          <w:caps w:val="0"/>
          <w:color w:val="222222"/>
          <w:spacing w:val="0"/>
          <w:kern w:val="0"/>
          <w:sz w:val="20"/>
          <w:szCs w:val="20"/>
          <w:shd w:val="clear" w:fill="FFFFFF"/>
          <w:lang w:val="en-US" w:eastAsia="zh-CN" w:bidi="ar"/>
        </w:rPr>
        <w:t>Часть Б. Задания с развернутым ответом</w:t>
      </w:r>
      <w:r>
        <w:rPr>
          <w:rFonts w:hint="default" w:ascii="Times New Roman" w:hAnsi="Times New Roman" w:eastAsia="SimSun" w:cs="Times New Roman"/>
          <w:i/>
          <w:iCs/>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11. Работа с понятиями.</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Дайте определения следующим терминам:</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«Шоковая терапия»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«Ваучерная приватизация»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«Дефолт» (в контексте 1998 года)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12. Назовите не менее трёх причин военно-политического кризиса в Чеченской Республике в 1990-е годы и укажите, как он был урегулирован в начале 2000-х годов.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13. Работа с историческим источником.</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Прочтите отрывок из послания Президента РФ В.В. Путина Федеральному Собранию (2018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«Нам нужна технологическая революция, нужно создавать современную экономику, основанную на знаниях. ... Необходимо обеспечить прорыв в повышении качества жизни людей, в развитии инфраструктуры, в цифровизации экономики. Мы должны быть готовы к вызовам будущего».</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Вопросы: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О каких задачах развития России говорит Президент?</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Какие национальные проекты и программы были запущены для решения этих задач? Укажите не менее двух примеров.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14. Задание на знание хронологии</w:t>
      </w:r>
      <w:r>
        <w:rPr>
          <w:rFonts w:hint="default" w:ascii="Times New Roman" w:hAnsi="Times New Roman" w:eastAsia="SimSun" w:cs="Times New Roman"/>
          <w:b w:val="0"/>
          <w:bCs w:val="0"/>
          <w:i w:val="0"/>
          <w:iCs w:val="0"/>
          <w:caps w:val="0"/>
          <w:color w:val="222222"/>
          <w:spacing w:val="0"/>
          <w:kern w:val="0"/>
          <w:sz w:val="20"/>
          <w:szCs w:val="20"/>
          <w:shd w:val="clear" w:fill="FFFFFF"/>
          <w:lang w:val="en-US" w:eastAsia="zh-CN" w:bidi="ar"/>
        </w:rPr>
        <w:t>.</w:t>
      </w:r>
      <w:r>
        <w:rPr>
          <w:rFonts w:hint="default" w:ascii="Times New Roman" w:hAnsi="Times New Roman" w:eastAsia="SimSun" w:cs="Times New Roman"/>
          <w:b w:val="0"/>
          <w:bCs w:val="0"/>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Расположите следующие события в хронологической последовательности: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Вхождение Республики Крым и г. Севастополя в состав России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Принятие Конституции РФ</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Дефолт в России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Избрание В.В. Путина Президентом РФ на первый срок</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15. Профессионально-ориентированное задание (к теме «Международное сотрудничество и противостояние в спорте»).</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Опираясь на знания о развитии России в XXI веке, приведите примеры достижений российских учёных или спортсменов на международной арене (укажите не менее двух примеров из науки или спорта с указанием имён и достижений). С какими проблемами (санкции, недопуски и т.д.) сталкивается Россия в этих сферах в последние годы?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p>
    <w:p w14:paraId="06A5DF85">
      <w:pPr>
        <w:keepNext w:val="0"/>
        <w:keepLines w:val="0"/>
        <w:pageBreakBefore w:val="0"/>
        <w:widowControl/>
        <w:numPr>
          <w:ilvl w:val="0"/>
          <w:numId w:val="0"/>
        </w:numPr>
        <w:suppressLineNumbers w:val="0"/>
        <w:shd w:val="clear" w:fill="FFFFFF"/>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r>
        <w:rPr>
          <w:rFonts w:hint="default" w:ascii="Times New Roman" w:hAnsi="Times New Roman" w:eastAsia="SimSun" w:cs="Times New Roman"/>
          <w:b/>
          <w:bCs/>
          <w:i w:val="0"/>
          <w:iCs w:val="0"/>
          <w:caps w:val="0"/>
          <w:color w:val="222222"/>
          <w:spacing w:val="0"/>
          <w:kern w:val="0"/>
          <w:sz w:val="20"/>
          <w:szCs w:val="20"/>
          <w:u w:val="single"/>
          <w:shd w:val="clear" w:fill="FFFFFF"/>
          <w:lang w:val="en-US" w:eastAsia="zh-CN" w:bidi="ar"/>
        </w:rPr>
        <w:t>Ключи к тестовым заданиям</w:t>
      </w:r>
      <w:r>
        <w:rPr>
          <w:rFonts w:hint="default" w:ascii="Times New Roman" w:hAnsi="Times New Roman" w:eastAsia="SimSun" w:cs="Times New Roman"/>
          <w:b/>
          <w:bCs/>
          <w:i w:val="0"/>
          <w:iCs w:val="0"/>
          <w:caps w:val="0"/>
          <w:color w:val="222222"/>
          <w:spacing w:val="0"/>
          <w:kern w:val="0"/>
          <w:sz w:val="20"/>
          <w:szCs w:val="20"/>
          <w:u w:val="single"/>
          <w:shd w:val="clear" w:fill="FFFFFF"/>
          <w:lang w:val="en-US" w:eastAsia="zh-CN" w:bidi="ar"/>
        </w:rPr>
        <w:br w:type="textWrapping"/>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86"/>
        <w:gridCol w:w="886"/>
        <w:gridCol w:w="886"/>
      </w:tblGrid>
      <w:tr w14:paraId="3DB506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886" w:type="dxa"/>
          </w:tcPr>
          <w:p w14:paraId="387DE56E">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 xml:space="preserve">Вопрос </w:t>
            </w:r>
          </w:p>
        </w:tc>
        <w:tc>
          <w:tcPr>
            <w:tcW w:w="886" w:type="dxa"/>
          </w:tcPr>
          <w:p w14:paraId="071FD0FF">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Вариант 1</w:t>
            </w:r>
          </w:p>
        </w:tc>
        <w:tc>
          <w:tcPr>
            <w:tcW w:w="886" w:type="dxa"/>
          </w:tcPr>
          <w:p w14:paraId="0058A92D">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 xml:space="preserve">Вариант </w:t>
            </w:r>
            <w:r>
              <w:rPr>
                <w:rFonts w:hint="default" w:ascii="Times New Roman" w:hAnsi="Times New Roman" w:eastAsia="SimSun" w:cs="Times New Roman"/>
                <w:i w:val="0"/>
                <w:iCs w:val="0"/>
                <w:caps w:val="0"/>
                <w:color w:val="222222"/>
                <w:spacing w:val="0"/>
                <w:kern w:val="0"/>
                <w:sz w:val="20"/>
                <w:szCs w:val="20"/>
                <w:shd w:val="clear" w:fill="FFFFFF"/>
                <w:lang w:val="ru-RU" w:eastAsia="zh-CN" w:bidi="ar"/>
              </w:rPr>
              <w:t>2</w:t>
            </w:r>
          </w:p>
        </w:tc>
      </w:tr>
      <w:tr w14:paraId="3EDDCF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886" w:type="dxa"/>
          </w:tcPr>
          <w:p w14:paraId="0735DF93">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1</w:t>
            </w:r>
          </w:p>
        </w:tc>
        <w:tc>
          <w:tcPr>
            <w:tcW w:w="886" w:type="dxa"/>
          </w:tcPr>
          <w:p w14:paraId="5D1EF482">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886" w:type="dxa"/>
          </w:tcPr>
          <w:p w14:paraId="5F912007">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7ED92A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886" w:type="dxa"/>
          </w:tcPr>
          <w:p w14:paraId="10041352">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2</w:t>
            </w:r>
          </w:p>
        </w:tc>
        <w:tc>
          <w:tcPr>
            <w:tcW w:w="886" w:type="dxa"/>
          </w:tcPr>
          <w:p w14:paraId="58A20D77">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886" w:type="dxa"/>
          </w:tcPr>
          <w:p w14:paraId="1E1974CD">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7FC8FA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886" w:type="dxa"/>
          </w:tcPr>
          <w:p w14:paraId="31159004">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3</w:t>
            </w:r>
          </w:p>
        </w:tc>
        <w:tc>
          <w:tcPr>
            <w:tcW w:w="886" w:type="dxa"/>
          </w:tcPr>
          <w:p w14:paraId="4C016341">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886" w:type="dxa"/>
          </w:tcPr>
          <w:p w14:paraId="3179B4F3">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4015C6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886" w:type="dxa"/>
          </w:tcPr>
          <w:p w14:paraId="790ACF3F">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4</w:t>
            </w:r>
          </w:p>
        </w:tc>
        <w:tc>
          <w:tcPr>
            <w:tcW w:w="886" w:type="dxa"/>
          </w:tcPr>
          <w:p w14:paraId="4F9E08CC">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886" w:type="dxa"/>
          </w:tcPr>
          <w:p w14:paraId="6E3F3767">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601C45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886" w:type="dxa"/>
          </w:tcPr>
          <w:p w14:paraId="3049EE50">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5</w:t>
            </w:r>
          </w:p>
        </w:tc>
        <w:tc>
          <w:tcPr>
            <w:tcW w:w="886" w:type="dxa"/>
          </w:tcPr>
          <w:p w14:paraId="3C889FC6">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886" w:type="dxa"/>
          </w:tcPr>
          <w:p w14:paraId="6CDB0E11">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03F0C9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886" w:type="dxa"/>
          </w:tcPr>
          <w:p w14:paraId="5D2B4C46">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6</w:t>
            </w:r>
          </w:p>
        </w:tc>
        <w:tc>
          <w:tcPr>
            <w:tcW w:w="886" w:type="dxa"/>
          </w:tcPr>
          <w:p w14:paraId="4B6C163B">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886" w:type="dxa"/>
          </w:tcPr>
          <w:p w14:paraId="6FBD299E">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454A52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886" w:type="dxa"/>
          </w:tcPr>
          <w:p w14:paraId="0C85B7FC">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7</w:t>
            </w:r>
          </w:p>
        </w:tc>
        <w:tc>
          <w:tcPr>
            <w:tcW w:w="886" w:type="dxa"/>
          </w:tcPr>
          <w:p w14:paraId="6F2BD34F">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В</w:t>
            </w:r>
          </w:p>
        </w:tc>
        <w:tc>
          <w:tcPr>
            <w:tcW w:w="886" w:type="dxa"/>
          </w:tcPr>
          <w:p w14:paraId="6F413B04">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15811F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886" w:type="dxa"/>
          </w:tcPr>
          <w:p w14:paraId="51E60416">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8</w:t>
            </w:r>
          </w:p>
        </w:tc>
        <w:tc>
          <w:tcPr>
            <w:tcW w:w="886" w:type="dxa"/>
          </w:tcPr>
          <w:p w14:paraId="7619032E">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886" w:type="dxa"/>
          </w:tcPr>
          <w:p w14:paraId="7A369B53">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6FE103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886" w:type="dxa"/>
          </w:tcPr>
          <w:p w14:paraId="6CD49C2E">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9</w:t>
            </w:r>
          </w:p>
        </w:tc>
        <w:tc>
          <w:tcPr>
            <w:tcW w:w="886" w:type="dxa"/>
          </w:tcPr>
          <w:p w14:paraId="453164FC">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886" w:type="dxa"/>
          </w:tcPr>
          <w:p w14:paraId="25FE70F3">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71DCDE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6" w:hRule="atLeast"/>
        </w:trPr>
        <w:tc>
          <w:tcPr>
            <w:tcW w:w="886" w:type="dxa"/>
          </w:tcPr>
          <w:p w14:paraId="75338775">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10</w:t>
            </w:r>
          </w:p>
        </w:tc>
        <w:tc>
          <w:tcPr>
            <w:tcW w:w="886" w:type="dxa"/>
          </w:tcPr>
          <w:p w14:paraId="66567261">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886" w:type="dxa"/>
          </w:tcPr>
          <w:p w14:paraId="56E3F6F8">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bl>
    <w:p w14:paraId="2A4A7DD9">
      <w:pPr>
        <w:keepNext w:val="0"/>
        <w:keepLines w:val="0"/>
        <w:pageBreakBefore w:val="0"/>
        <w:widowControl/>
        <w:kinsoku/>
        <w:wordWrap/>
        <w:overflowPunct/>
        <w:topLinePunct w:val="0"/>
        <w:autoSpaceDE/>
        <w:autoSpaceDN/>
        <w:bidi w:val="0"/>
        <w:adjustRightInd/>
        <w:snapToGrid/>
        <w:ind w:firstLine="709"/>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p>
    <w:p w14:paraId="76221B07">
      <w:pPr>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page"/>
      </w:r>
    </w:p>
    <w:p w14:paraId="5B65EFF7">
      <w:pPr>
        <w:keepNext w:val="0"/>
        <w:keepLines w:val="0"/>
        <w:pageBreakBefore w:val="0"/>
        <w:widowControl/>
        <w:kinsoku/>
        <w:wordWrap/>
        <w:overflowPunct/>
        <w:topLinePunct w:val="0"/>
        <w:autoSpaceDE/>
        <w:autoSpaceDN/>
        <w:bidi w:val="0"/>
        <w:adjustRightInd/>
        <w:snapToGrid/>
        <w:ind w:firstLine="709"/>
        <w:jc w:val="center"/>
        <w:textAlignment w:val="auto"/>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ПОЯСНИТЕЛЬНАЯ ЗАПИСКА</w:t>
      </w:r>
    </w:p>
    <w:p w14:paraId="7B44BD82">
      <w:pPr>
        <w:keepNext w:val="0"/>
        <w:keepLines w:val="0"/>
        <w:pageBreakBefore w:val="0"/>
        <w:widowControl/>
        <w:kinsoku/>
        <w:wordWrap/>
        <w:overflowPunct/>
        <w:topLinePunct w:val="0"/>
        <w:autoSpaceDE/>
        <w:autoSpaceDN/>
        <w:bidi w:val="0"/>
        <w:adjustRightInd/>
        <w:snapToGrid/>
        <w:ind w:firstLine="709"/>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Рубежный контроль проводится с целью проверки уровня усвоения студентами учебного материала по разделам 1–3 дисциплины ОДБ 07 «История» (от Первой мировой войны до коренного перелома в Великой Отечественной войне). Контроль позволяет оценить сформированность знаний о ключевых событиях, датах, понятиях и персоналиях изучаемого периода, а также умений анализировать исторические источники, устанавливать причинно-следственные связи и работать с хронологией.</w:t>
      </w:r>
    </w:p>
    <w:p w14:paraId="14E4A7A2">
      <w:pPr>
        <w:keepNext w:val="0"/>
        <w:keepLines w:val="0"/>
        <w:pageBreakBefore w:val="0"/>
        <w:widowControl/>
        <w:numPr>
          <w:ilvl w:val="0"/>
          <w:numId w:val="6"/>
        </w:numPr>
        <w:kinsoku/>
        <w:wordWrap/>
        <w:overflowPunct/>
        <w:topLinePunct w:val="0"/>
        <w:autoSpaceDE/>
        <w:autoSpaceDN/>
        <w:bidi w:val="0"/>
        <w:adjustRightInd/>
        <w:snapToGrid/>
        <w:ind w:leftChars="0"/>
        <w:textAlignment w:val="auto"/>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Структура контрольной работы</w:t>
      </w:r>
    </w:p>
    <w:p w14:paraId="0BCA024E">
      <w:pPr>
        <w:keepNext w:val="0"/>
        <w:keepLines w:val="0"/>
        <w:pageBreakBefore w:val="0"/>
        <w:widowControl/>
        <w:numPr>
          <w:ilvl w:val="0"/>
          <w:numId w:val="0"/>
        </w:numPr>
        <w:kinsoku/>
        <w:wordWrap/>
        <w:overflowPunct/>
        <w:topLinePunct w:val="0"/>
        <w:autoSpaceDE/>
        <w:autoSpaceDN/>
        <w:bidi w:val="0"/>
        <w:adjustRightInd/>
        <w:snapToGrid/>
        <w:ind w:leftChars="0"/>
        <w:textAlignment w:val="auto"/>
        <w:rPr>
          <w:rFonts w:hint="default" w:ascii="Times New Roman" w:hAnsi="Times New Roman" w:eastAsia="SimSun" w:cs="Times New Roman"/>
          <w:i w:val="0"/>
          <w:iCs w:val="0"/>
          <w:caps w:val="0"/>
          <w:color w:val="222222"/>
          <w:spacing w:val="0"/>
          <w:kern w:val="0"/>
          <w:sz w:val="20"/>
          <w:szCs w:val="20"/>
          <w:shd w:val="clear" w:fill="FFFFFF"/>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Рубежный контроль представлен в двух вариантах, каждый из которых включает:</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 Часть А – 20 тестовых заданий с выбором одного правильного ответа, охватывающих основные события, понятия и даты разделов 1–3.</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 Часть Б – 5 заданий с развернутым ответом, проверяющих умения: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 давать определения историческим понятиям;</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 анализировать исторические источники;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 выявлять причины и следствия событий;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 сравнивать исторические явления и процессы;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 устанавливать хронологическую последовательность событий и соотносить их с историческими личностями.</w:t>
      </w:r>
    </w:p>
    <w:p w14:paraId="5C78F68C">
      <w:pPr>
        <w:keepNext w:val="0"/>
        <w:keepLines w:val="0"/>
        <w:pageBreakBefore w:val="0"/>
        <w:widowControl/>
        <w:kinsoku/>
        <w:wordWrap/>
        <w:overflowPunct/>
        <w:topLinePunct w:val="0"/>
        <w:autoSpaceDE/>
        <w:autoSpaceDN/>
        <w:bidi w:val="0"/>
        <w:adjustRightInd/>
        <w:snapToGrid/>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r>
        <w:rPr>
          <w:rFonts w:hint="default" w:ascii="Times New Roman" w:hAnsi="Times New Roman" w:eastAsia="SimSun" w:cs="Times New Roman"/>
          <w:b/>
          <w:bCs/>
          <w:i w:val="0"/>
          <w:iCs w:val="0"/>
          <w:caps w:val="0"/>
          <w:color w:val="222222"/>
          <w:spacing w:val="0"/>
          <w:kern w:val="0"/>
          <w:sz w:val="20"/>
          <w:szCs w:val="20"/>
          <w:shd w:val="clear" w:fill="FFFFFF"/>
          <w:lang w:val="ru-RU" w:eastAsia="zh-CN" w:bidi="ar"/>
        </w:rPr>
        <w:t>2</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 Критерии оценивания</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Максимальное количество баллов за выполнение всей работы – 35 баллов: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 Часть А – 20 баллов (по 1 баллу за каждый правильный ответ);</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 Часть Б – 15 баллов (по 3 балла за каждое задание).</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iCs/>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iCs/>
          <w:caps w:val="0"/>
          <w:color w:val="222222"/>
          <w:spacing w:val="0"/>
          <w:kern w:val="0"/>
          <w:sz w:val="20"/>
          <w:szCs w:val="20"/>
          <w:shd w:val="clear" w:fill="FFFFFF"/>
          <w:lang w:val="en-US" w:eastAsia="zh-CN" w:bidi="ar"/>
        </w:rPr>
        <w:t>Шкала перевода баллов в оценку:</w:t>
      </w:r>
      <w:r>
        <w:rPr>
          <w:rFonts w:hint="default" w:ascii="Times New Roman" w:hAnsi="Times New Roman" w:eastAsia="SimSun" w:cs="Times New Roman"/>
          <w:i/>
          <w:iCs/>
          <w:caps w:val="0"/>
          <w:color w:val="222222"/>
          <w:spacing w:val="0"/>
          <w:kern w:val="0"/>
          <w:sz w:val="20"/>
          <w:szCs w:val="20"/>
          <w:shd w:val="clear" w:fill="FFFFFF"/>
          <w:lang w:val="en-US" w:eastAsia="zh-CN" w:bidi="ar"/>
        </w:rPr>
        <w:br w:type="textWrapping"/>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37"/>
        <w:gridCol w:w="1824"/>
        <w:gridCol w:w="1819"/>
        <w:gridCol w:w="1998"/>
        <w:gridCol w:w="2193"/>
      </w:tblGrid>
      <w:tr w14:paraId="02D997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 w:hRule="atLeast"/>
        </w:trPr>
        <w:tc>
          <w:tcPr>
            <w:tcW w:w="1737" w:type="dxa"/>
          </w:tcPr>
          <w:p w14:paraId="1CA3E56D">
            <w:pPr>
              <w:keepNext w:val="0"/>
              <w:keepLines w:val="0"/>
              <w:pageBreakBefore w:val="0"/>
              <w:widowControl/>
              <w:numPr>
                <w:ilvl w:val="0"/>
                <w:numId w:val="0"/>
              </w:numPr>
              <w:kinsoku/>
              <w:wordWrap/>
              <w:overflowPunct/>
              <w:topLinePunct w:val="0"/>
              <w:autoSpaceDE/>
              <w:autoSpaceDN/>
              <w:bidi w:val="0"/>
              <w:adjustRightInd/>
              <w:snapToGrid/>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 xml:space="preserve">Оценка </w:t>
            </w:r>
          </w:p>
        </w:tc>
        <w:tc>
          <w:tcPr>
            <w:tcW w:w="1824" w:type="dxa"/>
          </w:tcPr>
          <w:p w14:paraId="15EE894F">
            <w:pPr>
              <w:keepNext w:val="0"/>
              <w:keepLines w:val="0"/>
              <w:pageBreakBefore w:val="0"/>
              <w:widowControl/>
              <w:numPr>
                <w:ilvl w:val="0"/>
                <w:numId w:val="0"/>
              </w:numPr>
              <w:kinsoku/>
              <w:wordWrap/>
              <w:overflowPunct/>
              <w:topLinePunct w:val="0"/>
              <w:autoSpaceDE/>
              <w:autoSpaceDN/>
              <w:bidi w:val="0"/>
              <w:adjustRightInd/>
              <w:snapToGrid/>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 xml:space="preserve">«5» (отлично) </w:t>
            </w:r>
          </w:p>
        </w:tc>
        <w:tc>
          <w:tcPr>
            <w:tcW w:w="1819" w:type="dxa"/>
          </w:tcPr>
          <w:p w14:paraId="23E84E3E">
            <w:pPr>
              <w:keepNext w:val="0"/>
              <w:keepLines w:val="0"/>
              <w:pageBreakBefore w:val="0"/>
              <w:widowControl/>
              <w:numPr>
                <w:ilvl w:val="0"/>
                <w:numId w:val="0"/>
              </w:numPr>
              <w:kinsoku/>
              <w:wordWrap/>
              <w:overflowPunct/>
              <w:topLinePunct w:val="0"/>
              <w:autoSpaceDE/>
              <w:autoSpaceDN/>
              <w:bidi w:val="0"/>
              <w:adjustRightInd/>
              <w:snapToGrid/>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«4» (хорошо)</w:t>
            </w:r>
          </w:p>
        </w:tc>
        <w:tc>
          <w:tcPr>
            <w:tcW w:w="1998" w:type="dxa"/>
          </w:tcPr>
          <w:p w14:paraId="5C9371C9">
            <w:pPr>
              <w:keepNext w:val="0"/>
              <w:keepLines w:val="0"/>
              <w:pageBreakBefore w:val="0"/>
              <w:widowControl/>
              <w:numPr>
                <w:ilvl w:val="0"/>
                <w:numId w:val="0"/>
              </w:numPr>
              <w:kinsoku/>
              <w:wordWrap/>
              <w:overflowPunct/>
              <w:topLinePunct w:val="0"/>
              <w:autoSpaceDE/>
              <w:autoSpaceDN/>
              <w:bidi w:val="0"/>
              <w:adjustRightInd/>
              <w:snapToGrid/>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«3» (удовлетворительно)</w:t>
            </w:r>
          </w:p>
        </w:tc>
        <w:tc>
          <w:tcPr>
            <w:tcW w:w="2193" w:type="dxa"/>
          </w:tcPr>
          <w:p w14:paraId="5AD37768">
            <w:pPr>
              <w:keepNext w:val="0"/>
              <w:keepLines w:val="0"/>
              <w:pageBreakBefore w:val="0"/>
              <w:widowControl/>
              <w:numPr>
                <w:ilvl w:val="0"/>
                <w:numId w:val="0"/>
              </w:numPr>
              <w:kinsoku/>
              <w:wordWrap/>
              <w:overflowPunct/>
              <w:topLinePunct w:val="0"/>
              <w:autoSpaceDE/>
              <w:autoSpaceDN/>
              <w:bidi w:val="0"/>
              <w:adjustRightInd/>
              <w:snapToGrid/>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«2» (неудовлетворительно)</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p>
        </w:tc>
      </w:tr>
      <w:tr w14:paraId="22C4C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1737" w:type="dxa"/>
          </w:tcPr>
          <w:p w14:paraId="3997EE13">
            <w:pPr>
              <w:keepNext w:val="0"/>
              <w:keepLines w:val="0"/>
              <w:pageBreakBefore w:val="0"/>
              <w:widowControl/>
              <w:numPr>
                <w:ilvl w:val="0"/>
                <w:numId w:val="0"/>
              </w:numPr>
              <w:kinsoku/>
              <w:wordWrap/>
              <w:overflowPunct/>
              <w:topLinePunct w:val="0"/>
              <w:autoSpaceDE/>
              <w:autoSpaceDN/>
              <w:bidi w:val="0"/>
              <w:adjustRightInd/>
              <w:snapToGrid/>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 xml:space="preserve">Баллы </w:t>
            </w:r>
          </w:p>
        </w:tc>
        <w:tc>
          <w:tcPr>
            <w:tcW w:w="1824" w:type="dxa"/>
          </w:tcPr>
          <w:p w14:paraId="5D3D1CF7">
            <w:pPr>
              <w:keepNext w:val="0"/>
              <w:keepLines w:val="0"/>
              <w:pageBreakBefore w:val="0"/>
              <w:widowControl/>
              <w:numPr>
                <w:ilvl w:val="0"/>
                <w:numId w:val="0"/>
              </w:numPr>
              <w:kinsoku/>
              <w:wordWrap/>
              <w:overflowPunct/>
              <w:topLinePunct w:val="0"/>
              <w:autoSpaceDE/>
              <w:autoSpaceDN/>
              <w:bidi w:val="0"/>
              <w:adjustRightInd/>
              <w:snapToGrid/>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30–35</w:t>
            </w:r>
          </w:p>
        </w:tc>
        <w:tc>
          <w:tcPr>
            <w:tcW w:w="1819" w:type="dxa"/>
          </w:tcPr>
          <w:p w14:paraId="6A12E67E">
            <w:pPr>
              <w:keepNext w:val="0"/>
              <w:keepLines w:val="0"/>
              <w:pageBreakBefore w:val="0"/>
              <w:widowControl/>
              <w:numPr>
                <w:ilvl w:val="0"/>
                <w:numId w:val="0"/>
              </w:numPr>
              <w:kinsoku/>
              <w:wordWrap/>
              <w:overflowPunct/>
              <w:topLinePunct w:val="0"/>
              <w:autoSpaceDE/>
              <w:autoSpaceDN/>
              <w:bidi w:val="0"/>
              <w:adjustRightInd/>
              <w:snapToGrid/>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24–29</w:t>
            </w:r>
          </w:p>
        </w:tc>
        <w:tc>
          <w:tcPr>
            <w:tcW w:w="1998" w:type="dxa"/>
          </w:tcPr>
          <w:p w14:paraId="654B8CD4">
            <w:pPr>
              <w:keepNext w:val="0"/>
              <w:keepLines w:val="0"/>
              <w:pageBreakBefore w:val="0"/>
              <w:widowControl/>
              <w:numPr>
                <w:ilvl w:val="0"/>
                <w:numId w:val="0"/>
              </w:numPr>
              <w:kinsoku/>
              <w:wordWrap/>
              <w:overflowPunct/>
              <w:topLinePunct w:val="0"/>
              <w:autoSpaceDE/>
              <w:autoSpaceDN/>
              <w:bidi w:val="0"/>
              <w:adjustRightInd/>
              <w:snapToGrid/>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18–23</w:t>
            </w:r>
          </w:p>
        </w:tc>
        <w:tc>
          <w:tcPr>
            <w:tcW w:w="2193" w:type="dxa"/>
          </w:tcPr>
          <w:p w14:paraId="4C5E8064">
            <w:pPr>
              <w:keepNext w:val="0"/>
              <w:keepLines w:val="0"/>
              <w:pageBreakBefore w:val="0"/>
              <w:widowControl/>
              <w:numPr>
                <w:ilvl w:val="0"/>
                <w:numId w:val="0"/>
              </w:numPr>
              <w:kinsoku/>
              <w:wordWrap/>
              <w:overflowPunct/>
              <w:topLinePunct w:val="0"/>
              <w:autoSpaceDE/>
              <w:autoSpaceDN/>
              <w:bidi w:val="0"/>
              <w:adjustRightInd/>
              <w:snapToGrid/>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менее 18</w:t>
            </w:r>
          </w:p>
        </w:tc>
      </w:tr>
    </w:tbl>
    <w:p w14:paraId="11AC67EB">
      <w:pPr>
        <w:keepNext w:val="0"/>
        <w:keepLines w:val="0"/>
        <w:pageBreakBefore w:val="0"/>
        <w:widowControl/>
        <w:numPr>
          <w:ilvl w:val="0"/>
          <w:numId w:val="0"/>
        </w:numPr>
        <w:kinsoku/>
        <w:wordWrap/>
        <w:overflowPunct/>
        <w:topLinePunct w:val="0"/>
        <w:autoSpaceDE/>
        <w:autoSpaceDN/>
        <w:bidi w:val="0"/>
        <w:adjustRightInd/>
        <w:snapToGrid/>
        <w:ind w:leftChars="0"/>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p>
    <w:p w14:paraId="608F7634">
      <w:pPr>
        <w:keepNext w:val="0"/>
        <w:keepLines w:val="0"/>
        <w:pageBreakBefore w:val="0"/>
        <w:widowControl/>
        <w:kinsoku/>
        <w:wordWrap/>
        <w:overflowPunct/>
        <w:topLinePunct w:val="0"/>
        <w:autoSpaceDE/>
        <w:autoSpaceDN/>
        <w:bidi w:val="0"/>
        <w:adjustRightInd/>
        <w:snapToGrid/>
        <w:ind w:firstLine="709"/>
        <w:jc w:val="center"/>
        <w:textAlignment w:val="auto"/>
        <w:rPr>
          <w:rFonts w:hint="default" w:ascii="Times New Roman" w:hAnsi="Times New Roman" w:eastAsia="SimSun" w:cs="Times New Roman"/>
          <w:b/>
          <w:bCs/>
          <w:i w:val="0"/>
          <w:iCs w:val="0"/>
          <w:caps w:val="0"/>
          <w:color w:val="222222"/>
          <w:spacing w:val="0"/>
          <w:kern w:val="0"/>
          <w:sz w:val="20"/>
          <w:szCs w:val="20"/>
          <w:u w:val="single"/>
          <w:shd w:val="clear" w:fill="FFFFFF"/>
          <w:lang w:val="en-US" w:eastAsia="zh-CN" w:bidi="ar"/>
        </w:rPr>
      </w:pPr>
      <w:r>
        <w:rPr>
          <w:rFonts w:hint="default" w:ascii="Times New Roman" w:hAnsi="Times New Roman" w:eastAsia="SimSun" w:cs="Times New Roman"/>
          <w:b/>
          <w:bCs/>
          <w:i w:val="0"/>
          <w:iCs w:val="0"/>
          <w:caps w:val="0"/>
          <w:color w:val="222222"/>
          <w:spacing w:val="0"/>
          <w:kern w:val="0"/>
          <w:sz w:val="20"/>
          <w:szCs w:val="20"/>
          <w:u w:val="single"/>
          <w:shd w:val="clear" w:fill="FFFFFF"/>
          <w:lang w:val="en-US" w:eastAsia="zh-CN" w:bidi="ar"/>
        </w:rPr>
        <w:t>РУБЕЖНЫЙ КОНТРОЛЬ</w:t>
      </w:r>
      <w:r>
        <w:rPr>
          <w:rFonts w:hint="default" w:ascii="Times New Roman" w:hAnsi="Times New Roman" w:eastAsia="SimSun" w:cs="Times New Roman"/>
          <w:b/>
          <w:bCs/>
          <w:i w:val="0"/>
          <w:iCs w:val="0"/>
          <w:caps w:val="0"/>
          <w:color w:val="222222"/>
          <w:spacing w:val="0"/>
          <w:kern w:val="0"/>
          <w:sz w:val="20"/>
          <w:szCs w:val="20"/>
          <w:u w:val="single"/>
          <w:shd w:val="clear" w:fill="FFFFFF"/>
          <w:lang w:val="en-US" w:eastAsia="zh-CN" w:bidi="ar"/>
        </w:rPr>
        <w:br w:type="textWrapping"/>
      </w:r>
    </w:p>
    <w:p w14:paraId="5099CAF5">
      <w:pPr>
        <w:keepNext w:val="0"/>
        <w:keepLines w:val="0"/>
        <w:pageBreakBefore w:val="0"/>
        <w:widowControl/>
        <w:kinsoku/>
        <w:wordWrap/>
        <w:overflowPunct/>
        <w:topLinePunct w:val="0"/>
        <w:autoSpaceDE/>
        <w:autoSpaceDN/>
        <w:bidi w:val="0"/>
        <w:adjustRightInd/>
        <w:snapToGrid/>
        <w:ind w:firstLine="709"/>
        <w:jc w:val="center"/>
        <w:textAlignment w:val="auto"/>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Вариант 1</w:t>
      </w:r>
    </w:p>
    <w:p w14:paraId="720BC2D8">
      <w:pPr>
        <w:keepNext w:val="0"/>
        <w:keepLines w:val="0"/>
        <w:pageBreakBefore w:val="0"/>
        <w:widowControl/>
        <w:kinsoku/>
        <w:wordWrap/>
        <w:overflowPunct/>
        <w:topLinePunct w:val="0"/>
        <w:autoSpaceDE/>
        <w:autoSpaceDN/>
        <w:bidi w:val="0"/>
        <w:adjustRightInd/>
        <w:snapToGrid/>
        <w:ind w:firstLine="709"/>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Внимательно прочитайте каждое задание. Тестовые задания (№1-20) предполагают выбор одного правильного ответа. Задания с развернутым ответом (№21-25) требуют краткого, но чёткого ответа с опорой на факты.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p>
    <w:p w14:paraId="59A87D27">
      <w:pPr>
        <w:keepNext w:val="0"/>
        <w:keepLines w:val="0"/>
        <w:pageBreakBefore w:val="0"/>
        <w:widowControl/>
        <w:kinsoku/>
        <w:wordWrap/>
        <w:overflowPunct/>
        <w:topLinePunct w:val="0"/>
        <w:autoSpaceDE/>
        <w:autoSpaceDN/>
        <w:bidi w:val="0"/>
        <w:adjustRightInd/>
        <w:snapToGrid/>
        <w:ind w:firstLine="709"/>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i/>
          <w:iCs/>
          <w:caps w:val="0"/>
          <w:color w:val="222222"/>
          <w:spacing w:val="0"/>
          <w:kern w:val="0"/>
          <w:sz w:val="20"/>
          <w:szCs w:val="20"/>
          <w:shd w:val="clear" w:fill="FFFFFF"/>
          <w:lang w:val="en-US" w:eastAsia="zh-CN" w:bidi="ar"/>
        </w:rPr>
        <w:t>Часть А. Тестовые задания (20 вопросов)</w:t>
      </w:r>
      <w:r>
        <w:rPr>
          <w:rFonts w:hint="default" w:ascii="Times New Roman" w:hAnsi="Times New Roman" w:eastAsia="SimSun" w:cs="Times New Roman"/>
          <w:i/>
          <w:iCs/>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 Какое событие стало поводом к началу Первой мировой войны?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Брусиловский прорыв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Сараевское убийство</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Отречение Николая II</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Вступление в войну США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2. К какому военно-политическому блоку относилась Россия в Первой мировой войне?</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Тройственный союз</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Антанта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Четверной союз</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Священный союз</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3. Что из перечисленного было следствием «Распутинщины» и кризиса власти в годы Первой мировой войны?</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Укрепление авторитета императора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Падение доверия к власти, министерская чехарда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Быстрая победа России в войне</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Отмена смертной казни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4. В каком году произошла Февральская революция и отречение Николая II?</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1905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1914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1917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1918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5. Что такое двоевластие?</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Одновременное существование двух императоров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Одновременное существование Временного правительства и Петроградского Совета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Власть большевиков и эсеров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Разделение власти между царём и Думой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6. Какое событие произошло 25–26 октября (7–8 ноября) 1917 года?</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Отречение Николая II</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Октябрьское вооружённое восстание и взятие власти большевиками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Разгон Учредительного собрания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Подписание Брестского мира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7. Какой декрет был принят на II съезде Советов?</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Декрет о земле</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Декрет о введении всеобщей трудовой повинности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Декрет о создании совнархозов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Декрет о раскулачивании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8. Что из перечисленного относится к политике «военного коммунизма»?</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Свободная торговля хлебом</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Продразвёрстка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Разрешение частной торговли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Введение золотого рубля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9. Какое событие стало сигналом к началу полномасштабной Гражданской войны (формированию фронтов) в 1918 году?</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Мятеж Чехословацкого корпуса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Кронштадтское восстание</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Восстание на броненосце «Потёмкин»</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Начало советско-польской войны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10. Какая мера стала главной в новой экономической политике (нэп)?</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Продразвёрстка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Замена продразвёрстки продналогом</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Полная национализация промышленности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Запрет частной торговли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11. В каком году был образован Союз Советских Социалистических Республик (СССР)?</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1917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1922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1924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1936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12. Что было главной целью индустриализации в СССР в конце 1920–1930-е годы?</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Развитие лёгкой промышленности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Превращение страны из аграрной в индустриальную, обеспечение независимости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Восстановление довоенного уровня экономики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Интеграция в мировую экономику</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13. Как назывался процесс создания крупных коллективных хозяйств в сельском хозяйстве СССР в конце 1920–1930-е гг.?</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Индустриализация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Коллективизация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Национализация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Приватизация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14. Какая Конституция СССР была принята в 1936 году?</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Конституция победившего социализма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Конституция развитого социализма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Конституция диктатуры пролетариата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Конституция военного времени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15. Какое событие произошло в 1938 году и стало символом политики «умиротворения» агрессора?</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Подписание советско-германского пакта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Мюнхенское соглашение</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Аншлюс Австрии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Гражданская война в Испании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16. Когда началась Великая Отечественная война?</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1 сентября 1939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22 июня 1941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5 декабря 1941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19 ноября 1942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17. Какое сражение сорвало план немецкого блицкрига?</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Сталинградская битва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Курская битва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Битва за Москву</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Смоленское сражение</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18. Что такое «Дорога жизни»?</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Железная дорога, соединявшая Москву с Ленинградом</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Ледовая трасса через Ладожское озеро, связывавшая блокадный Ленинград с Большой землёй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Путь эвакуации промышленности на Урал</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Линия фронта под Сталинградом</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19. Чрезвычайный орган власти, созданный в начале войны для руководства страной?</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СНК (Совнарком)</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ГКО (Государственный комитет обороны)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ВЦИК</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Ставка Верховного Главнокомандования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20. Какое событие относится к начальному этапу войны (июнь 1941 – осень 1942)?</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Курская битва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Снятие блокады Ленинграда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Оборона Севастополя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Операция «Багратион»</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p>
    <w:p w14:paraId="2A949B51">
      <w:pPr>
        <w:keepNext w:val="0"/>
        <w:keepLines w:val="0"/>
        <w:pageBreakBefore w:val="0"/>
        <w:widowControl/>
        <w:kinsoku/>
        <w:wordWrap/>
        <w:overflowPunct/>
        <w:topLinePunct w:val="0"/>
        <w:autoSpaceDE/>
        <w:autoSpaceDN/>
        <w:bidi w:val="0"/>
        <w:adjustRightInd/>
        <w:snapToGrid/>
        <w:ind w:firstLine="709"/>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i/>
          <w:iCs/>
          <w:caps w:val="0"/>
          <w:color w:val="222222"/>
          <w:spacing w:val="0"/>
          <w:kern w:val="0"/>
          <w:sz w:val="20"/>
          <w:szCs w:val="20"/>
          <w:shd w:val="clear" w:fill="FFFFFF"/>
          <w:lang w:val="en-US" w:eastAsia="zh-CN" w:bidi="ar"/>
        </w:rPr>
        <w:t>Часть Б. Задания с развернутым ответом (5 заданий)</w:t>
      </w:r>
      <w:r>
        <w:rPr>
          <w:rFonts w:hint="default" w:ascii="Times New Roman" w:hAnsi="Times New Roman" w:eastAsia="SimSun" w:cs="Times New Roman"/>
          <w:i/>
          <w:iCs/>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21. Работа с понятиями.</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Дайте определения следующим терминам:</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Продразвёрстка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Нэп (новая экономическая политика)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Индустриализация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22. Работа с историческим источником.</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Прочтите отрывок из воспоминаний маршала Г.К. Жукова: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«Когда меня спрашивают, что больше всего запомнилось из минувшей войны, я всегда отвечаю: битва за Москву... Здесь, в суровых снегах, родилась наша будущая победа. Мы отстояли столицу, перемололи отборные дивизии врага, заставили его отступать... Впервые в ходе войны был развеян миф о непобедимости немецкой армии».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Вопрос: О каком сражении идёт речь? Каково его значение для хода войны? Укажите не менее двух положений.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23. Причины и итоги событий.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Назовите не менее трёх причин, которые привели к Февральской революции 1917 года. Как участие России в Первой мировой войне повлияло на эти причины?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24. Сравнение.</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Сравните политику «военного коммунизма» и новую экономическую политику (нэп). Укажите не менее двух различий (по целям, методам или конкретным мерам).</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25. Хронология и личности.</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Расположите следующие события в хронологической последовательности и назовите имя руководителя страны в период каждого из них (если применимо):</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Начало индустриализации в СССР</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Подписание Брестского мира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Битва за Москву</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Образование СССР</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p>
    <w:p w14:paraId="0EF408E1">
      <w:pPr>
        <w:keepNext w:val="0"/>
        <w:keepLines w:val="0"/>
        <w:pageBreakBefore w:val="0"/>
        <w:widowControl/>
        <w:kinsoku/>
        <w:wordWrap/>
        <w:overflowPunct/>
        <w:topLinePunct w:val="0"/>
        <w:autoSpaceDE/>
        <w:autoSpaceDN/>
        <w:bidi w:val="0"/>
        <w:adjustRightInd/>
        <w:snapToGrid/>
        <w:ind w:firstLine="709"/>
        <w:jc w:val="center"/>
        <w:textAlignment w:val="auto"/>
        <w:rPr>
          <w:rFonts w:hint="default" w:ascii="Times New Roman" w:hAnsi="Times New Roman" w:eastAsia="SimSun" w:cs="Times New Roman"/>
          <w:b/>
          <w:bCs/>
          <w:i w:val="0"/>
          <w:iCs w:val="0"/>
          <w:caps w:val="0"/>
          <w:color w:val="222222"/>
          <w:spacing w:val="0"/>
          <w:kern w:val="0"/>
          <w:sz w:val="20"/>
          <w:szCs w:val="20"/>
          <w:u w:val="none"/>
          <w:shd w:val="clear" w:fill="FFFFFF"/>
          <w:lang w:val="en-US" w:eastAsia="zh-CN" w:bidi="ar"/>
        </w:rPr>
      </w:pPr>
      <w:r>
        <w:rPr>
          <w:rFonts w:hint="default" w:ascii="Times New Roman" w:hAnsi="Times New Roman" w:eastAsia="SimSun" w:cs="Times New Roman"/>
          <w:b/>
          <w:bCs/>
          <w:i w:val="0"/>
          <w:iCs w:val="0"/>
          <w:caps w:val="0"/>
          <w:color w:val="222222"/>
          <w:spacing w:val="0"/>
          <w:kern w:val="0"/>
          <w:sz w:val="20"/>
          <w:szCs w:val="20"/>
          <w:u w:val="none"/>
          <w:shd w:val="clear" w:fill="FFFFFF"/>
          <w:lang w:val="en-US" w:eastAsia="zh-CN" w:bidi="ar"/>
        </w:rPr>
        <w:t>Вариант 2</w:t>
      </w:r>
    </w:p>
    <w:p w14:paraId="39797796">
      <w:pPr>
        <w:keepNext w:val="0"/>
        <w:keepLines w:val="0"/>
        <w:pageBreakBefore w:val="0"/>
        <w:widowControl/>
        <w:kinsoku/>
        <w:wordWrap/>
        <w:overflowPunct/>
        <w:topLinePunct w:val="0"/>
        <w:autoSpaceDE/>
        <w:autoSpaceDN/>
        <w:bidi w:val="0"/>
        <w:adjustRightInd/>
        <w:snapToGrid/>
        <w:ind w:firstLine="709"/>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 xml:space="preserve"> Внимательно прочитайте каждое задание. Тестовые задания (№1-20) предполагают выбор одного правильного ответа. Задания с развернутым ответом (№21-25) требуют краткого, но чёткого ответа с опорой на факты.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p>
    <w:p w14:paraId="4E1CE747">
      <w:pPr>
        <w:keepNext w:val="0"/>
        <w:keepLines w:val="0"/>
        <w:pageBreakBefore w:val="0"/>
        <w:widowControl/>
        <w:kinsoku/>
        <w:wordWrap/>
        <w:overflowPunct/>
        <w:topLinePunct w:val="0"/>
        <w:autoSpaceDE/>
        <w:autoSpaceDN/>
        <w:bidi w:val="0"/>
        <w:adjustRightInd/>
        <w:snapToGrid/>
        <w:ind w:firstLine="709"/>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i/>
          <w:iCs/>
          <w:caps w:val="0"/>
          <w:color w:val="222222"/>
          <w:spacing w:val="0"/>
          <w:kern w:val="0"/>
          <w:sz w:val="20"/>
          <w:szCs w:val="20"/>
          <w:shd w:val="clear" w:fill="FFFFFF"/>
          <w:lang w:val="en-US" w:eastAsia="zh-CN" w:bidi="ar"/>
        </w:rPr>
        <w:t>Часть А. Тестовые задания (20 вопросов)</w:t>
      </w:r>
      <w:r>
        <w:rPr>
          <w:rFonts w:hint="default" w:ascii="Times New Roman" w:hAnsi="Times New Roman" w:eastAsia="SimSun" w:cs="Times New Roman"/>
          <w:i/>
          <w:iCs/>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 Какая страна вступила в Первую мировую войну на стороне Антанты в 1915 году?</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Болгария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Италия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Турция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Япония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2. Что стало одним из главных итогов военной кампании 1914 года на Восточном фронте?</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Оккупация Германией всей территории России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Срыв германского плана молниеносной войны, затяжной характер войны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Полный разгром русской армии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Выход России из войны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3. Кто автор речи, содержавшей вопрос: «Что это: глупость или измена?», обращённой к правительству в 1916 году?</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В.И. Ленин</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П.Н. Милюков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А.Ф. Керенский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Л.Г. Корнилов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4. Какое событие произошло 2 марта 1917 года?</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Начало Февральской революции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Отречение Николая II от престола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Провозглашение России республикой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Создание Временного правительства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5. Кто возглавил Петроградский Совет рабочих и солдатских депутатов в марте 1917 года?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Л.Д. Троцкий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Н.С. Чхеидзе</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Г.Е. Львов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А.И. Гучков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6. Какое решение принял II Всероссийский съезд Советов в октябре 1917 года?</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О провозглашении России республикой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О переходе власти к Советам и принятии Декретов о мире и о земле</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О продолжении войны до победного конца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О восстановлении монархии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7. Почему большевики разогнали Учредительное собрание в январе 1918 года?</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Оно отказалось признать декреты советской власти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Оно провозгласило восстановление монархии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Депутаты разбежались сами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Оно объявило войну Германии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8. Как называлась политика большевиков в годы Гражданской войны, предусматривавшая централизацию экономики и продразвёрстку?</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Нэп</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Военный коммунизм</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Красногвардейская атака на капитал</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Индустриализация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9. Какое событие произошло в марте 1921 года и стало сигналом к отказу от политики «военного коммунизма»?</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Мятеж Чехословацкого корпуса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Кронштадтское восстание</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Образование СССР</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Смерть В.И. Ленина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10. Что предусматривал план «автономизации», предложенный И.В. Сталиным при создании СССР?</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А) Вхождение всех республик в состав РСФСР на правах автономий</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Создание равноправной федерации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Предоставление независимости всем республикам</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Создание конфедерации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11. В каком году была проведена денежная реформа в СССР, в результате которой был введён золотой червонец?</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1921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1922–1924 гг.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1928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1936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12. Какое понятие характеризует политику форсированного создания колхозов в конце 1920-х – 1930-е годы?</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Индустриализация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Коллективизация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Национализация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Кооперация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13. Что такое «раскулачивание»?</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Передача земли крестьянам</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Принудительное выселение и репрессии против зажиточных крестьян в ходе коллективизации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Создание комитетов бедноты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Добровольное вступление в колхозы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14. Какой договор был подписан между СССР и Германией в августе 1939 года?</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Раппальский договор</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Пакт Молотова–Риббентропа (договор о ненападении)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Брестский мир</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Мюнхенское соглашение</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15. С какой страной СССР воевал в 1939–1940 годах в ходе «зимней войны»?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С Польшей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С Финляндией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С Японией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С Румынией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16. Какая крепость первой приняла на себя удар немецких войск 22 июня 1941 года?</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Брестская крепость</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Петропавловская крепость</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Одесская крепость</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Смоленская крепость</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17. Какое кодовое название имел план немецкого наступления на Москву осенью 1941 года?</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«Барбаросса»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«Тайфун»</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«Цитадель»</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«Блау»</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18. В каком городе проходило знаменитое военное совещание, на котором было принято решение о контрнаступлении под Сталинградом (ноябрь 1942 г.)?</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В Москве</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В Сталинграде</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В Кремле</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В ставке Верховного Главнокомандования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19. Кто командовал 62-й армией, героически оборонявшей Сталинград?</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Г.К. Жуков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В.И. Чуйков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К.К. Рокоссовский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И.С. Конев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20. Какое событие произошло 19 ноября 1942 года?</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Начало контрнаступления советских войск под Сталинградом (операция «Уран»)</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Окончание битвы за Москву</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Начало Курской битвы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Снятие блокады Ленинграда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p>
    <w:p w14:paraId="69F12DB0">
      <w:pPr>
        <w:keepNext w:val="0"/>
        <w:keepLines w:val="0"/>
        <w:pageBreakBefore w:val="0"/>
        <w:widowControl/>
        <w:numPr>
          <w:ilvl w:val="0"/>
          <w:numId w:val="0"/>
        </w:numPr>
        <w:suppressLineNumbers w:val="0"/>
        <w:shd w:val="clear" w:fill="FFFFFF"/>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r>
        <w:rPr>
          <w:rFonts w:hint="default" w:ascii="Times New Roman" w:hAnsi="Times New Roman" w:eastAsia="SimSun" w:cs="Times New Roman"/>
          <w:i/>
          <w:iCs/>
          <w:caps w:val="0"/>
          <w:color w:val="222222"/>
          <w:spacing w:val="0"/>
          <w:kern w:val="0"/>
          <w:sz w:val="20"/>
          <w:szCs w:val="20"/>
          <w:shd w:val="clear" w:fill="FFFFFF"/>
          <w:lang w:val="en-US" w:eastAsia="zh-CN" w:bidi="ar"/>
        </w:rPr>
        <w:t>Часть Б. Задания с развернутым ответом (5 заданий)</w:t>
      </w:r>
      <w:r>
        <w:rPr>
          <w:rFonts w:hint="default" w:ascii="Times New Roman" w:hAnsi="Times New Roman" w:eastAsia="SimSun" w:cs="Times New Roman"/>
          <w:i/>
          <w:iCs/>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21. Работа с понятиями.</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Дайте определения следующим терминам:</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Антанта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Двоевластие</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Ленд-лиз</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22. Работа с историческим источником.</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Прочтите отрывок из приказа Верховного Главнокомандующего № 227 от 28 июля 1942 года (известного как «Ни шагу назад!»):</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«Отступать дальше — значит загубить себя и загубить вместе с тем нашу Родину. ... Ни шагу назад! Таким теперь должен быть наш главный призыв. ... Отныне железным законом дисциплины для каждого командира, красноармейца, политработника должно являться требование — ни шагу назад без приказа высшего командования».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Вопросы: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В связи с какой обстановкой был издан этот приказ? (Охарактеризуйте ситуацию на фронте летом 1942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Какие меры предусматривал приказ для укрепления дисциплины?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23. Причины и итоги событий.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Назовите не менее трёх причин победы большевиков в Гражданской войне.</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24. Сравнение.</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Сравните политику индустриализации и коллективизации в СССР. Укажите не менее двух различий (цели, методы, результаты).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25. Хронология и личности.</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Расположите следующие события в хронологической последовательности и назовите имя руководителя страны (или ключевой фигуры) в период каждого из них:</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Принятие первой Конституции СССР</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Начало первой пятилетки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Подписание советско-германского пакта о ненападении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Оборона Брестской крепости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u w:val="single"/>
          <w:shd w:val="clear" w:fill="FFFFFF"/>
          <w:lang w:val="en-US" w:eastAsia="zh-CN" w:bidi="ar"/>
        </w:rPr>
        <w:t>Ключи к тестовым заданиям</w:t>
      </w:r>
      <w:r>
        <w:rPr>
          <w:rFonts w:hint="default" w:ascii="Times New Roman" w:hAnsi="Times New Roman" w:eastAsia="SimSun" w:cs="Times New Roman"/>
          <w:b/>
          <w:bCs/>
          <w:i w:val="0"/>
          <w:iCs w:val="0"/>
          <w:caps w:val="0"/>
          <w:color w:val="222222"/>
          <w:spacing w:val="0"/>
          <w:kern w:val="0"/>
          <w:sz w:val="20"/>
          <w:szCs w:val="20"/>
          <w:u w:val="single"/>
          <w:shd w:val="clear" w:fill="FFFFFF"/>
          <w:lang w:val="en-US" w:eastAsia="zh-CN" w:bidi="ar"/>
        </w:rPr>
        <w:br w:type="textWrapping"/>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93"/>
        <w:gridCol w:w="1293"/>
        <w:gridCol w:w="1293"/>
      </w:tblGrid>
      <w:tr w14:paraId="72F684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 w:hRule="atLeast"/>
        </w:trPr>
        <w:tc>
          <w:tcPr>
            <w:tcW w:w="1293" w:type="dxa"/>
          </w:tcPr>
          <w:p w14:paraId="6B7FCFB0">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 xml:space="preserve">Вопрос </w:t>
            </w:r>
          </w:p>
        </w:tc>
        <w:tc>
          <w:tcPr>
            <w:tcW w:w="1293" w:type="dxa"/>
          </w:tcPr>
          <w:p w14:paraId="537D1123">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Вариант 1</w:t>
            </w:r>
          </w:p>
        </w:tc>
        <w:tc>
          <w:tcPr>
            <w:tcW w:w="1293" w:type="dxa"/>
          </w:tcPr>
          <w:p w14:paraId="2AE7E98F">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 xml:space="preserve">Вариант </w:t>
            </w:r>
            <w:r>
              <w:rPr>
                <w:rFonts w:hint="default" w:ascii="Times New Roman" w:hAnsi="Times New Roman" w:eastAsia="SimSun" w:cs="Times New Roman"/>
                <w:i w:val="0"/>
                <w:iCs w:val="0"/>
                <w:caps w:val="0"/>
                <w:color w:val="222222"/>
                <w:spacing w:val="0"/>
                <w:kern w:val="0"/>
                <w:sz w:val="20"/>
                <w:szCs w:val="20"/>
                <w:shd w:val="clear" w:fill="FFFFFF"/>
                <w:lang w:val="ru-RU" w:eastAsia="zh-CN" w:bidi="ar"/>
              </w:rPr>
              <w:t>2</w:t>
            </w:r>
          </w:p>
        </w:tc>
      </w:tr>
      <w:tr w14:paraId="16BCA9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 w:hRule="atLeast"/>
        </w:trPr>
        <w:tc>
          <w:tcPr>
            <w:tcW w:w="1293" w:type="dxa"/>
          </w:tcPr>
          <w:p w14:paraId="65AB542A">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1</w:t>
            </w:r>
          </w:p>
        </w:tc>
        <w:tc>
          <w:tcPr>
            <w:tcW w:w="1293" w:type="dxa"/>
          </w:tcPr>
          <w:p w14:paraId="42FF2ACB">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1293" w:type="dxa"/>
          </w:tcPr>
          <w:p w14:paraId="4763A843">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09F79C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 w:hRule="atLeast"/>
        </w:trPr>
        <w:tc>
          <w:tcPr>
            <w:tcW w:w="1293" w:type="dxa"/>
          </w:tcPr>
          <w:p w14:paraId="50224E56">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2</w:t>
            </w:r>
          </w:p>
        </w:tc>
        <w:tc>
          <w:tcPr>
            <w:tcW w:w="1293" w:type="dxa"/>
          </w:tcPr>
          <w:p w14:paraId="073E7B6F">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1293" w:type="dxa"/>
          </w:tcPr>
          <w:p w14:paraId="23CDD10A">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3277F4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 w:hRule="atLeast"/>
        </w:trPr>
        <w:tc>
          <w:tcPr>
            <w:tcW w:w="1293" w:type="dxa"/>
          </w:tcPr>
          <w:p w14:paraId="097621C7">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3</w:t>
            </w:r>
          </w:p>
        </w:tc>
        <w:tc>
          <w:tcPr>
            <w:tcW w:w="1293" w:type="dxa"/>
          </w:tcPr>
          <w:p w14:paraId="4D5E1082">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1293" w:type="dxa"/>
          </w:tcPr>
          <w:p w14:paraId="3A341F9A">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30F822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 w:hRule="atLeast"/>
        </w:trPr>
        <w:tc>
          <w:tcPr>
            <w:tcW w:w="1293" w:type="dxa"/>
          </w:tcPr>
          <w:p w14:paraId="35EA744B">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4</w:t>
            </w:r>
          </w:p>
        </w:tc>
        <w:tc>
          <w:tcPr>
            <w:tcW w:w="1293" w:type="dxa"/>
          </w:tcPr>
          <w:p w14:paraId="6AC153BA">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В</w:t>
            </w:r>
          </w:p>
        </w:tc>
        <w:tc>
          <w:tcPr>
            <w:tcW w:w="1293" w:type="dxa"/>
          </w:tcPr>
          <w:p w14:paraId="0EA74BD4">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26A343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 w:hRule="atLeast"/>
        </w:trPr>
        <w:tc>
          <w:tcPr>
            <w:tcW w:w="1293" w:type="dxa"/>
          </w:tcPr>
          <w:p w14:paraId="5FE0E04D">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5</w:t>
            </w:r>
          </w:p>
        </w:tc>
        <w:tc>
          <w:tcPr>
            <w:tcW w:w="1293" w:type="dxa"/>
          </w:tcPr>
          <w:p w14:paraId="0CB7387B">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1293" w:type="dxa"/>
          </w:tcPr>
          <w:p w14:paraId="1EBA1E58">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635200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 w:hRule="atLeast"/>
        </w:trPr>
        <w:tc>
          <w:tcPr>
            <w:tcW w:w="1293" w:type="dxa"/>
          </w:tcPr>
          <w:p w14:paraId="5732663A">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6</w:t>
            </w:r>
          </w:p>
        </w:tc>
        <w:tc>
          <w:tcPr>
            <w:tcW w:w="1293" w:type="dxa"/>
          </w:tcPr>
          <w:p w14:paraId="66860C44">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1293" w:type="dxa"/>
          </w:tcPr>
          <w:p w14:paraId="6C2E9E2A">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0D88F5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 w:hRule="atLeast"/>
        </w:trPr>
        <w:tc>
          <w:tcPr>
            <w:tcW w:w="1293" w:type="dxa"/>
          </w:tcPr>
          <w:p w14:paraId="05A4CBED">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7</w:t>
            </w:r>
          </w:p>
        </w:tc>
        <w:tc>
          <w:tcPr>
            <w:tcW w:w="1293" w:type="dxa"/>
          </w:tcPr>
          <w:p w14:paraId="7B9C151F">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А</w:t>
            </w:r>
          </w:p>
        </w:tc>
        <w:tc>
          <w:tcPr>
            <w:tcW w:w="1293" w:type="dxa"/>
          </w:tcPr>
          <w:p w14:paraId="32CADD6D">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А</w:t>
            </w:r>
          </w:p>
        </w:tc>
      </w:tr>
      <w:tr w14:paraId="190B88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 w:hRule="atLeast"/>
        </w:trPr>
        <w:tc>
          <w:tcPr>
            <w:tcW w:w="1293" w:type="dxa"/>
          </w:tcPr>
          <w:p w14:paraId="69F16AB8">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8</w:t>
            </w:r>
          </w:p>
        </w:tc>
        <w:tc>
          <w:tcPr>
            <w:tcW w:w="1293" w:type="dxa"/>
          </w:tcPr>
          <w:p w14:paraId="3A206F8E">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1293" w:type="dxa"/>
          </w:tcPr>
          <w:p w14:paraId="06B5F6CE">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7A3A46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trPr>
        <w:tc>
          <w:tcPr>
            <w:tcW w:w="1293" w:type="dxa"/>
          </w:tcPr>
          <w:p w14:paraId="433DB13B">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9</w:t>
            </w:r>
          </w:p>
        </w:tc>
        <w:tc>
          <w:tcPr>
            <w:tcW w:w="1293" w:type="dxa"/>
          </w:tcPr>
          <w:p w14:paraId="180E1016">
            <w:pPr>
              <w:keepNext w:val="0"/>
              <w:keepLines w:val="0"/>
              <w:pageBreakBefore w:val="0"/>
              <w:widowControl/>
              <w:kinsoku/>
              <w:wordWrap/>
              <w:overflowPunct/>
              <w:topLinePunct w:val="0"/>
              <w:autoSpaceDE/>
              <w:autoSpaceDN/>
              <w:bidi w:val="0"/>
              <w:adjustRightInd/>
              <w:snapToGrid/>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А</w:t>
            </w:r>
          </w:p>
        </w:tc>
        <w:tc>
          <w:tcPr>
            <w:tcW w:w="1293" w:type="dxa"/>
          </w:tcPr>
          <w:p w14:paraId="76AF1B87">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07B7E6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trPr>
        <w:tc>
          <w:tcPr>
            <w:tcW w:w="1293" w:type="dxa"/>
          </w:tcPr>
          <w:p w14:paraId="246EA63B">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10</w:t>
            </w:r>
          </w:p>
        </w:tc>
        <w:tc>
          <w:tcPr>
            <w:tcW w:w="1293" w:type="dxa"/>
          </w:tcPr>
          <w:p w14:paraId="085B4339">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1293" w:type="dxa"/>
          </w:tcPr>
          <w:p w14:paraId="698FBC13">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А</w:t>
            </w:r>
          </w:p>
        </w:tc>
      </w:tr>
      <w:tr w14:paraId="238DFF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trPr>
        <w:tc>
          <w:tcPr>
            <w:tcW w:w="1293" w:type="dxa"/>
          </w:tcPr>
          <w:p w14:paraId="7C3FD496">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11</w:t>
            </w:r>
          </w:p>
        </w:tc>
        <w:tc>
          <w:tcPr>
            <w:tcW w:w="1293" w:type="dxa"/>
          </w:tcPr>
          <w:p w14:paraId="7FC60167">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1293" w:type="dxa"/>
          </w:tcPr>
          <w:p w14:paraId="74DF6B7D">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4F15D1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trPr>
        <w:tc>
          <w:tcPr>
            <w:tcW w:w="1293" w:type="dxa"/>
          </w:tcPr>
          <w:p w14:paraId="678BCBB0">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12</w:t>
            </w:r>
          </w:p>
        </w:tc>
        <w:tc>
          <w:tcPr>
            <w:tcW w:w="1293" w:type="dxa"/>
          </w:tcPr>
          <w:p w14:paraId="51D750FB">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1293" w:type="dxa"/>
          </w:tcPr>
          <w:p w14:paraId="39B52954">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4B4D35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 w:hRule="atLeast"/>
        </w:trPr>
        <w:tc>
          <w:tcPr>
            <w:tcW w:w="1293" w:type="dxa"/>
          </w:tcPr>
          <w:p w14:paraId="7AB41E22">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13</w:t>
            </w:r>
          </w:p>
        </w:tc>
        <w:tc>
          <w:tcPr>
            <w:tcW w:w="1293" w:type="dxa"/>
            <w:vAlign w:val="top"/>
          </w:tcPr>
          <w:p w14:paraId="7C315ACA">
            <w:pPr>
              <w:keepNext w:val="0"/>
              <w:keepLines w:val="0"/>
              <w:pageBreakBefore w:val="0"/>
              <w:widowControl/>
              <w:numPr>
                <w:ilvl w:val="0"/>
                <w:numId w:val="0"/>
              </w:numPr>
              <w:suppressLineNumbers w:val="0"/>
              <w:kinsoku/>
              <w:wordWrap/>
              <w:overflowPunct/>
              <w:topLinePunct w:val="0"/>
              <w:autoSpaceDE/>
              <w:autoSpaceDN/>
              <w:bidi w:val="0"/>
              <w:adjustRightInd/>
              <w:snapToGrid/>
              <w:ind w:left="0" w:leftChars="0" w:firstLine="0" w:firstLine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1293" w:type="dxa"/>
            <w:vAlign w:val="top"/>
          </w:tcPr>
          <w:p w14:paraId="129E14A9">
            <w:pPr>
              <w:keepNext w:val="0"/>
              <w:keepLines w:val="0"/>
              <w:pageBreakBefore w:val="0"/>
              <w:widowControl/>
              <w:numPr>
                <w:ilvl w:val="0"/>
                <w:numId w:val="0"/>
              </w:numPr>
              <w:suppressLineNumbers w:val="0"/>
              <w:kinsoku/>
              <w:wordWrap/>
              <w:overflowPunct/>
              <w:topLinePunct w:val="0"/>
              <w:autoSpaceDE/>
              <w:autoSpaceDN/>
              <w:bidi w:val="0"/>
              <w:adjustRightInd/>
              <w:snapToGrid/>
              <w:ind w:left="0" w:leftChars="0" w:firstLine="0" w:firstLine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494FE2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trPr>
        <w:tc>
          <w:tcPr>
            <w:tcW w:w="1293" w:type="dxa"/>
          </w:tcPr>
          <w:p w14:paraId="1417BE0F">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14</w:t>
            </w:r>
          </w:p>
        </w:tc>
        <w:tc>
          <w:tcPr>
            <w:tcW w:w="1293" w:type="dxa"/>
            <w:vAlign w:val="top"/>
          </w:tcPr>
          <w:p w14:paraId="249DECED">
            <w:pPr>
              <w:keepNext w:val="0"/>
              <w:keepLines w:val="0"/>
              <w:pageBreakBefore w:val="0"/>
              <w:widowControl/>
              <w:numPr>
                <w:ilvl w:val="0"/>
                <w:numId w:val="0"/>
              </w:numPr>
              <w:suppressLineNumbers w:val="0"/>
              <w:kinsoku/>
              <w:wordWrap/>
              <w:overflowPunct/>
              <w:topLinePunct w:val="0"/>
              <w:autoSpaceDE/>
              <w:autoSpaceDN/>
              <w:bidi w:val="0"/>
              <w:adjustRightInd/>
              <w:snapToGrid/>
              <w:ind w:left="0" w:leftChars="0" w:firstLine="0" w:firstLine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А</w:t>
            </w:r>
          </w:p>
        </w:tc>
        <w:tc>
          <w:tcPr>
            <w:tcW w:w="1293" w:type="dxa"/>
            <w:vAlign w:val="top"/>
          </w:tcPr>
          <w:p w14:paraId="2F394109">
            <w:pPr>
              <w:keepNext w:val="0"/>
              <w:keepLines w:val="0"/>
              <w:pageBreakBefore w:val="0"/>
              <w:widowControl/>
              <w:numPr>
                <w:ilvl w:val="0"/>
                <w:numId w:val="0"/>
              </w:numPr>
              <w:suppressLineNumbers w:val="0"/>
              <w:kinsoku/>
              <w:wordWrap/>
              <w:overflowPunct/>
              <w:topLinePunct w:val="0"/>
              <w:autoSpaceDE/>
              <w:autoSpaceDN/>
              <w:bidi w:val="0"/>
              <w:adjustRightInd/>
              <w:snapToGrid/>
              <w:ind w:left="0" w:leftChars="0" w:firstLine="0" w:firstLine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393AAC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trPr>
        <w:tc>
          <w:tcPr>
            <w:tcW w:w="1293" w:type="dxa"/>
          </w:tcPr>
          <w:p w14:paraId="3CCD08BF">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15</w:t>
            </w:r>
          </w:p>
        </w:tc>
        <w:tc>
          <w:tcPr>
            <w:tcW w:w="1293" w:type="dxa"/>
            <w:vAlign w:val="top"/>
          </w:tcPr>
          <w:p w14:paraId="4EC42A0F">
            <w:pPr>
              <w:keepNext w:val="0"/>
              <w:keepLines w:val="0"/>
              <w:pageBreakBefore w:val="0"/>
              <w:widowControl/>
              <w:numPr>
                <w:ilvl w:val="0"/>
                <w:numId w:val="0"/>
              </w:numPr>
              <w:suppressLineNumbers w:val="0"/>
              <w:kinsoku/>
              <w:wordWrap/>
              <w:overflowPunct/>
              <w:topLinePunct w:val="0"/>
              <w:autoSpaceDE/>
              <w:autoSpaceDN/>
              <w:bidi w:val="0"/>
              <w:adjustRightInd/>
              <w:snapToGrid/>
              <w:ind w:left="0" w:leftChars="0" w:firstLine="0" w:firstLine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1293" w:type="dxa"/>
            <w:vAlign w:val="top"/>
          </w:tcPr>
          <w:p w14:paraId="55A038B7">
            <w:pPr>
              <w:keepNext w:val="0"/>
              <w:keepLines w:val="0"/>
              <w:pageBreakBefore w:val="0"/>
              <w:widowControl/>
              <w:numPr>
                <w:ilvl w:val="0"/>
                <w:numId w:val="0"/>
              </w:numPr>
              <w:suppressLineNumbers w:val="0"/>
              <w:kinsoku/>
              <w:wordWrap/>
              <w:overflowPunct/>
              <w:topLinePunct w:val="0"/>
              <w:autoSpaceDE/>
              <w:autoSpaceDN/>
              <w:bidi w:val="0"/>
              <w:adjustRightInd/>
              <w:snapToGrid/>
              <w:ind w:left="0" w:leftChars="0" w:firstLine="0" w:firstLine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735A61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trPr>
        <w:tc>
          <w:tcPr>
            <w:tcW w:w="1293" w:type="dxa"/>
          </w:tcPr>
          <w:p w14:paraId="0E3D2106">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16</w:t>
            </w:r>
          </w:p>
        </w:tc>
        <w:tc>
          <w:tcPr>
            <w:tcW w:w="1293" w:type="dxa"/>
            <w:vAlign w:val="top"/>
          </w:tcPr>
          <w:p w14:paraId="329DBE33">
            <w:pPr>
              <w:keepNext w:val="0"/>
              <w:keepLines w:val="0"/>
              <w:pageBreakBefore w:val="0"/>
              <w:widowControl/>
              <w:numPr>
                <w:ilvl w:val="0"/>
                <w:numId w:val="0"/>
              </w:numPr>
              <w:suppressLineNumbers w:val="0"/>
              <w:kinsoku/>
              <w:wordWrap/>
              <w:overflowPunct/>
              <w:topLinePunct w:val="0"/>
              <w:autoSpaceDE/>
              <w:autoSpaceDN/>
              <w:bidi w:val="0"/>
              <w:adjustRightInd/>
              <w:snapToGrid/>
              <w:ind w:left="0" w:leftChars="0" w:firstLine="0" w:firstLine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1293" w:type="dxa"/>
            <w:vAlign w:val="top"/>
          </w:tcPr>
          <w:p w14:paraId="6B56BA44">
            <w:pPr>
              <w:keepNext w:val="0"/>
              <w:keepLines w:val="0"/>
              <w:pageBreakBefore w:val="0"/>
              <w:widowControl/>
              <w:numPr>
                <w:ilvl w:val="0"/>
                <w:numId w:val="0"/>
              </w:numPr>
              <w:suppressLineNumbers w:val="0"/>
              <w:kinsoku/>
              <w:wordWrap/>
              <w:overflowPunct/>
              <w:topLinePunct w:val="0"/>
              <w:autoSpaceDE/>
              <w:autoSpaceDN/>
              <w:bidi w:val="0"/>
              <w:adjustRightInd/>
              <w:snapToGrid/>
              <w:ind w:left="0" w:leftChars="0" w:firstLine="0" w:firstLine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А</w:t>
            </w:r>
          </w:p>
        </w:tc>
      </w:tr>
      <w:tr w14:paraId="0EB3E1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trPr>
        <w:tc>
          <w:tcPr>
            <w:tcW w:w="1293" w:type="dxa"/>
          </w:tcPr>
          <w:p w14:paraId="50E41978">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17</w:t>
            </w:r>
          </w:p>
        </w:tc>
        <w:tc>
          <w:tcPr>
            <w:tcW w:w="1293" w:type="dxa"/>
            <w:vAlign w:val="top"/>
          </w:tcPr>
          <w:p w14:paraId="275E8090">
            <w:pPr>
              <w:keepNext w:val="0"/>
              <w:keepLines w:val="0"/>
              <w:pageBreakBefore w:val="0"/>
              <w:widowControl/>
              <w:numPr>
                <w:ilvl w:val="0"/>
                <w:numId w:val="0"/>
              </w:numPr>
              <w:suppressLineNumbers w:val="0"/>
              <w:kinsoku/>
              <w:wordWrap/>
              <w:overflowPunct/>
              <w:topLinePunct w:val="0"/>
              <w:autoSpaceDE/>
              <w:autoSpaceDN/>
              <w:bidi w:val="0"/>
              <w:adjustRightInd/>
              <w:snapToGrid/>
              <w:ind w:left="0" w:leftChars="0" w:firstLine="0" w:firstLine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В</w:t>
            </w:r>
          </w:p>
        </w:tc>
        <w:tc>
          <w:tcPr>
            <w:tcW w:w="1293" w:type="dxa"/>
            <w:vAlign w:val="top"/>
          </w:tcPr>
          <w:p w14:paraId="5925532A">
            <w:pPr>
              <w:keepNext w:val="0"/>
              <w:keepLines w:val="0"/>
              <w:pageBreakBefore w:val="0"/>
              <w:widowControl/>
              <w:numPr>
                <w:ilvl w:val="0"/>
                <w:numId w:val="0"/>
              </w:numPr>
              <w:suppressLineNumbers w:val="0"/>
              <w:kinsoku/>
              <w:wordWrap/>
              <w:overflowPunct/>
              <w:topLinePunct w:val="0"/>
              <w:autoSpaceDE/>
              <w:autoSpaceDN/>
              <w:bidi w:val="0"/>
              <w:adjustRightInd/>
              <w:snapToGrid/>
              <w:ind w:left="0" w:leftChars="0" w:firstLine="0" w:firstLine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250847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trPr>
        <w:tc>
          <w:tcPr>
            <w:tcW w:w="1293" w:type="dxa"/>
          </w:tcPr>
          <w:p w14:paraId="426980D7">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18</w:t>
            </w:r>
          </w:p>
        </w:tc>
        <w:tc>
          <w:tcPr>
            <w:tcW w:w="1293" w:type="dxa"/>
            <w:vAlign w:val="top"/>
          </w:tcPr>
          <w:p w14:paraId="4DE550B6">
            <w:pPr>
              <w:keepNext w:val="0"/>
              <w:keepLines w:val="0"/>
              <w:pageBreakBefore w:val="0"/>
              <w:widowControl/>
              <w:numPr>
                <w:ilvl w:val="0"/>
                <w:numId w:val="0"/>
              </w:numPr>
              <w:suppressLineNumbers w:val="0"/>
              <w:kinsoku/>
              <w:wordWrap/>
              <w:overflowPunct/>
              <w:topLinePunct w:val="0"/>
              <w:autoSpaceDE/>
              <w:autoSpaceDN/>
              <w:bidi w:val="0"/>
              <w:adjustRightInd/>
              <w:snapToGrid/>
              <w:ind w:left="0" w:leftChars="0" w:firstLine="0" w:firstLine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1293" w:type="dxa"/>
            <w:vAlign w:val="top"/>
          </w:tcPr>
          <w:p w14:paraId="05D73F86">
            <w:pPr>
              <w:keepNext w:val="0"/>
              <w:keepLines w:val="0"/>
              <w:pageBreakBefore w:val="0"/>
              <w:widowControl/>
              <w:numPr>
                <w:ilvl w:val="0"/>
                <w:numId w:val="0"/>
              </w:numPr>
              <w:suppressLineNumbers w:val="0"/>
              <w:kinsoku/>
              <w:wordWrap/>
              <w:overflowPunct/>
              <w:topLinePunct w:val="0"/>
              <w:autoSpaceDE/>
              <w:autoSpaceDN/>
              <w:bidi w:val="0"/>
              <w:adjustRightInd/>
              <w:snapToGrid/>
              <w:ind w:left="0" w:leftChars="0" w:firstLine="0" w:firstLine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Г</w:t>
            </w:r>
          </w:p>
        </w:tc>
      </w:tr>
      <w:tr w14:paraId="14BDF3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trPr>
        <w:tc>
          <w:tcPr>
            <w:tcW w:w="1293" w:type="dxa"/>
          </w:tcPr>
          <w:p w14:paraId="14D5BF57">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19</w:t>
            </w:r>
          </w:p>
        </w:tc>
        <w:tc>
          <w:tcPr>
            <w:tcW w:w="1293" w:type="dxa"/>
            <w:vAlign w:val="top"/>
          </w:tcPr>
          <w:p w14:paraId="50C4514B">
            <w:pPr>
              <w:keepNext w:val="0"/>
              <w:keepLines w:val="0"/>
              <w:pageBreakBefore w:val="0"/>
              <w:widowControl/>
              <w:numPr>
                <w:ilvl w:val="0"/>
                <w:numId w:val="0"/>
              </w:numPr>
              <w:suppressLineNumbers w:val="0"/>
              <w:kinsoku/>
              <w:wordWrap/>
              <w:overflowPunct/>
              <w:topLinePunct w:val="0"/>
              <w:autoSpaceDE/>
              <w:autoSpaceDN/>
              <w:bidi w:val="0"/>
              <w:adjustRightInd/>
              <w:snapToGrid/>
              <w:ind w:left="0" w:leftChars="0" w:firstLine="0" w:firstLine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1293" w:type="dxa"/>
            <w:vAlign w:val="top"/>
          </w:tcPr>
          <w:p w14:paraId="78933DB3">
            <w:pPr>
              <w:keepNext w:val="0"/>
              <w:keepLines w:val="0"/>
              <w:pageBreakBefore w:val="0"/>
              <w:widowControl/>
              <w:numPr>
                <w:ilvl w:val="0"/>
                <w:numId w:val="0"/>
              </w:numPr>
              <w:suppressLineNumbers w:val="0"/>
              <w:kinsoku/>
              <w:wordWrap/>
              <w:overflowPunct/>
              <w:topLinePunct w:val="0"/>
              <w:autoSpaceDE/>
              <w:autoSpaceDN/>
              <w:bidi w:val="0"/>
              <w:adjustRightInd/>
              <w:snapToGrid/>
              <w:ind w:left="0" w:leftChars="0" w:firstLine="0" w:firstLine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1DC595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9" w:hRule="atLeast"/>
        </w:trPr>
        <w:tc>
          <w:tcPr>
            <w:tcW w:w="1293" w:type="dxa"/>
          </w:tcPr>
          <w:p w14:paraId="241DC671">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20</w:t>
            </w:r>
          </w:p>
        </w:tc>
        <w:tc>
          <w:tcPr>
            <w:tcW w:w="1293" w:type="dxa"/>
            <w:vAlign w:val="top"/>
          </w:tcPr>
          <w:p w14:paraId="1D8DC7A2">
            <w:pPr>
              <w:keepNext w:val="0"/>
              <w:keepLines w:val="0"/>
              <w:pageBreakBefore w:val="0"/>
              <w:widowControl/>
              <w:numPr>
                <w:ilvl w:val="0"/>
                <w:numId w:val="0"/>
              </w:numPr>
              <w:suppressLineNumbers w:val="0"/>
              <w:kinsoku/>
              <w:wordWrap/>
              <w:overflowPunct/>
              <w:topLinePunct w:val="0"/>
              <w:autoSpaceDE/>
              <w:autoSpaceDN/>
              <w:bidi w:val="0"/>
              <w:adjustRightInd/>
              <w:snapToGrid/>
              <w:ind w:left="0" w:leftChars="0" w:firstLine="0" w:firstLine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В</w:t>
            </w:r>
          </w:p>
        </w:tc>
        <w:tc>
          <w:tcPr>
            <w:tcW w:w="1293" w:type="dxa"/>
            <w:vAlign w:val="top"/>
          </w:tcPr>
          <w:p w14:paraId="4ADE26AC">
            <w:pPr>
              <w:keepNext w:val="0"/>
              <w:keepLines w:val="0"/>
              <w:pageBreakBefore w:val="0"/>
              <w:widowControl/>
              <w:numPr>
                <w:ilvl w:val="0"/>
                <w:numId w:val="0"/>
              </w:numPr>
              <w:suppressLineNumbers w:val="0"/>
              <w:kinsoku/>
              <w:wordWrap/>
              <w:overflowPunct/>
              <w:topLinePunct w:val="0"/>
              <w:autoSpaceDE/>
              <w:autoSpaceDN/>
              <w:bidi w:val="0"/>
              <w:adjustRightInd/>
              <w:snapToGrid/>
              <w:ind w:left="0" w:leftChars="0" w:firstLine="0" w:firstLine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А</w:t>
            </w:r>
          </w:p>
        </w:tc>
      </w:tr>
    </w:tbl>
    <w:p w14:paraId="3B02F341">
      <w:pPr>
        <w:keepNext w:val="0"/>
        <w:keepLines w:val="0"/>
        <w:pageBreakBefore w:val="0"/>
        <w:widowControl/>
        <w:kinsoku/>
        <w:wordWrap/>
        <w:overflowPunct/>
        <w:topLinePunct w:val="0"/>
        <w:autoSpaceDE/>
        <w:autoSpaceDN/>
        <w:bidi w:val="0"/>
        <w:adjustRightInd/>
        <w:snapToGrid/>
        <w:ind w:firstLine="709"/>
        <w:textAlignment w:val="auto"/>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Критерии оценивания</w:t>
      </w:r>
    </w:p>
    <w:p w14:paraId="121FA7FE">
      <w:pPr>
        <w:keepNext w:val="0"/>
        <w:keepLines w:val="0"/>
        <w:pageBreakBefore w:val="0"/>
        <w:widowControl/>
        <w:kinsoku/>
        <w:wordWrap/>
        <w:overflowPunct/>
        <w:topLinePunct w:val="0"/>
        <w:autoSpaceDE/>
        <w:autoSpaceDN/>
        <w:bidi w:val="0"/>
        <w:adjustRightInd/>
        <w:snapToGrid/>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Максимальное количество баллов: 35</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 Тестовая часть (№1-20): по 1 баллу за каждый правильный ответ = 20 баллов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 Задания с развернутым ответом (№21-25): по 3 балла каждое = 15 баллов</w:t>
      </w:r>
    </w:p>
    <w:p w14:paraId="439EFF95">
      <w:pPr>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page"/>
      </w:r>
    </w:p>
    <w:p w14:paraId="09852A18">
      <w:pPr>
        <w:keepNext w:val="0"/>
        <w:keepLines w:val="0"/>
        <w:pageBreakBefore w:val="0"/>
        <w:widowControl/>
        <w:kinsoku/>
        <w:wordWrap/>
        <w:overflowPunct/>
        <w:topLinePunct w:val="0"/>
        <w:autoSpaceDE/>
        <w:autoSpaceDN/>
        <w:bidi w:val="0"/>
        <w:adjustRightInd/>
        <w:snapToGrid/>
        <w:ind w:firstLine="709"/>
        <w:jc w:val="center"/>
        <w:textAlignment w:val="auto"/>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ПОЯСНИТЕЛЬНАЯ ЗАПИСКА</w:t>
      </w:r>
    </w:p>
    <w:p w14:paraId="1F01A365">
      <w:pPr>
        <w:keepNext w:val="0"/>
        <w:keepLines w:val="0"/>
        <w:pageBreakBefore w:val="0"/>
        <w:widowControl/>
        <w:numPr>
          <w:ilvl w:val="0"/>
          <w:numId w:val="0"/>
        </w:numPr>
        <w:kinsoku/>
        <w:wordWrap/>
        <w:overflowPunct/>
        <w:topLinePunct w:val="0"/>
        <w:autoSpaceDE/>
        <w:autoSpaceDN/>
        <w:bidi w:val="0"/>
        <w:adjustRightInd/>
        <w:snapToGrid/>
        <w:ind w:firstLine="700" w:firstLineChars="350"/>
        <w:textAlignment w:val="auto"/>
        <w:rPr>
          <w:rFonts w:hint="default" w:ascii="Times New Roman" w:hAnsi="Times New Roman" w:eastAsia="SimSun" w:cs="Times New Roman"/>
          <w:i w:val="0"/>
          <w:iCs w:val="0"/>
          <w:caps w:val="0"/>
          <w:color w:val="222222"/>
          <w:spacing w:val="0"/>
          <w:kern w:val="0"/>
          <w:sz w:val="20"/>
          <w:szCs w:val="20"/>
          <w:shd w:val="clear" w:fill="FFFFFF"/>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Итоговый контроль (тестирование) проводится с целью оценки качества освоения студентами содержания учебной дисциплины ОДБ 07 «История» за весь период изучения (разделы 1–5). Контроль позволяет определить уровень сформированности системных исторических знаний, понимания места и роли России в мировых исторических процессах, а также готовности применять исторические знания в профессиональной и повседневной деятельности.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ru-RU" w:eastAsia="zh-CN" w:bidi="ar"/>
        </w:rPr>
        <w:t>1</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 Структура контрольной работы</w:t>
      </w:r>
    </w:p>
    <w:p w14:paraId="61C6871D">
      <w:pPr>
        <w:keepNext w:val="0"/>
        <w:keepLines w:val="0"/>
        <w:pageBreakBefore w:val="0"/>
        <w:widowControl/>
        <w:numPr>
          <w:ilvl w:val="0"/>
          <w:numId w:val="0"/>
        </w:numPr>
        <w:kinsoku/>
        <w:wordWrap/>
        <w:overflowPunct/>
        <w:topLinePunct w:val="0"/>
        <w:autoSpaceDE/>
        <w:autoSpaceDN/>
        <w:bidi w:val="0"/>
        <w:adjustRightInd/>
        <w:snapToGrid/>
        <w:ind w:firstLine="700" w:firstLineChars="350"/>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Итоговый контроль представлен в виде теста, включающего 25 заданий с выбором одного правильного ответа. Задания охватывают все разделы программы: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 Раздел 1. Россия в годы Первой мировой войны и Великая Российская революция (1914–1922) – 6 заданий;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 Раздел 2. СССР в 1920–1930-е годы. Межвоенный период – 7 заданий;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 Раздел 3. Великая Отечественная война. 1941–1945 гг. – 7 заданий;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 Раздел 4. СССР в 1945–1991 годы. Послевоенный мир – 5 заданий.</w:t>
      </w:r>
    </w:p>
    <w:p w14:paraId="2AC506FD">
      <w:pPr>
        <w:keepNext w:val="0"/>
        <w:keepLines w:val="0"/>
        <w:pageBreakBefore w:val="0"/>
        <w:widowControl/>
        <w:numPr>
          <w:ilvl w:val="0"/>
          <w:numId w:val="0"/>
        </w:numPr>
        <w:kinsoku/>
        <w:wordWrap/>
        <w:overflowPunct/>
        <w:topLinePunct w:val="0"/>
        <w:autoSpaceDE/>
        <w:autoSpaceDN/>
        <w:bidi w:val="0"/>
        <w:adjustRightInd/>
        <w:snapToGrid/>
        <w:ind w:firstLine="700" w:firstLineChars="350"/>
        <w:textAlignment w:val="auto"/>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Содержание заданий включает проверку знания: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 хронологии ключевых событий отечественной и всемирной истории;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 основных исторических понятий и терминов;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 выдающихся исторических деятелей;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 итогов и последствий важнейших исторических событий.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ru-RU" w:eastAsia="zh-CN" w:bidi="ar"/>
        </w:rPr>
        <w:t>2</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 Критерии оценивания</w:t>
      </w:r>
    </w:p>
    <w:p w14:paraId="777C8399">
      <w:pPr>
        <w:keepNext w:val="0"/>
        <w:keepLines w:val="0"/>
        <w:pageBreakBefore w:val="0"/>
        <w:widowControl/>
        <w:numPr>
          <w:ilvl w:val="0"/>
          <w:numId w:val="0"/>
        </w:numPr>
        <w:kinsoku/>
        <w:wordWrap/>
        <w:overflowPunct/>
        <w:topLinePunct w:val="0"/>
        <w:autoSpaceDE/>
        <w:autoSpaceDN/>
        <w:bidi w:val="0"/>
        <w:adjustRightInd/>
        <w:snapToGrid/>
        <w:ind w:firstLine="700" w:firstLineChars="350"/>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Максимальное количество баллов за выполнение всей работы – 25 баллов (по 1 баллу за каждый правильный ответ).</w:t>
      </w:r>
    </w:p>
    <w:p w14:paraId="38E1BEF4">
      <w:pPr>
        <w:keepNext w:val="0"/>
        <w:keepLines w:val="0"/>
        <w:pageBreakBefore w:val="0"/>
        <w:widowControl/>
        <w:numPr>
          <w:ilvl w:val="0"/>
          <w:numId w:val="0"/>
        </w:numPr>
        <w:kinsoku/>
        <w:wordWrap/>
        <w:overflowPunct/>
        <w:topLinePunct w:val="0"/>
        <w:autoSpaceDE/>
        <w:autoSpaceDN/>
        <w:bidi w:val="0"/>
        <w:adjustRightInd/>
        <w:snapToGrid/>
        <w:ind w:firstLine="700" w:firstLineChars="350"/>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i/>
          <w:iCs/>
          <w:caps w:val="0"/>
          <w:color w:val="222222"/>
          <w:spacing w:val="0"/>
          <w:kern w:val="0"/>
          <w:sz w:val="20"/>
          <w:szCs w:val="20"/>
          <w:shd w:val="clear" w:fill="FFFFFF"/>
          <w:lang w:val="en-US" w:eastAsia="zh-CN" w:bidi="ar"/>
        </w:rPr>
        <w:t>Шкала перевода баллов в оценку:</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bookmarkStart w:id="7" w:name="_GoBack"/>
      <w:bookmarkEnd w:id="7"/>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37"/>
        <w:gridCol w:w="1824"/>
        <w:gridCol w:w="1819"/>
        <w:gridCol w:w="1998"/>
        <w:gridCol w:w="2193"/>
      </w:tblGrid>
      <w:tr w14:paraId="6F5611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0" w:hRule="atLeast"/>
        </w:trPr>
        <w:tc>
          <w:tcPr>
            <w:tcW w:w="1737" w:type="dxa"/>
          </w:tcPr>
          <w:p w14:paraId="0F6DB7F7">
            <w:pPr>
              <w:keepNext w:val="0"/>
              <w:keepLines w:val="0"/>
              <w:pageBreakBefore w:val="0"/>
              <w:widowControl/>
              <w:numPr>
                <w:ilvl w:val="0"/>
                <w:numId w:val="0"/>
              </w:numPr>
              <w:kinsoku/>
              <w:wordWrap/>
              <w:overflowPunct/>
              <w:topLinePunct w:val="0"/>
              <w:autoSpaceDE/>
              <w:autoSpaceDN/>
              <w:bidi w:val="0"/>
              <w:adjustRightInd/>
              <w:snapToGrid/>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 xml:space="preserve">Оценка </w:t>
            </w:r>
          </w:p>
        </w:tc>
        <w:tc>
          <w:tcPr>
            <w:tcW w:w="1824" w:type="dxa"/>
          </w:tcPr>
          <w:p w14:paraId="40D443B4">
            <w:pPr>
              <w:keepNext w:val="0"/>
              <w:keepLines w:val="0"/>
              <w:pageBreakBefore w:val="0"/>
              <w:widowControl/>
              <w:numPr>
                <w:ilvl w:val="0"/>
                <w:numId w:val="0"/>
              </w:numPr>
              <w:kinsoku/>
              <w:wordWrap/>
              <w:overflowPunct/>
              <w:topLinePunct w:val="0"/>
              <w:autoSpaceDE/>
              <w:autoSpaceDN/>
              <w:bidi w:val="0"/>
              <w:adjustRightInd/>
              <w:snapToGrid/>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 xml:space="preserve">«5» (отлично) </w:t>
            </w:r>
          </w:p>
        </w:tc>
        <w:tc>
          <w:tcPr>
            <w:tcW w:w="1819" w:type="dxa"/>
          </w:tcPr>
          <w:p w14:paraId="3E2DF34A">
            <w:pPr>
              <w:keepNext w:val="0"/>
              <w:keepLines w:val="0"/>
              <w:pageBreakBefore w:val="0"/>
              <w:widowControl/>
              <w:numPr>
                <w:ilvl w:val="0"/>
                <w:numId w:val="0"/>
              </w:numPr>
              <w:kinsoku/>
              <w:wordWrap/>
              <w:overflowPunct/>
              <w:topLinePunct w:val="0"/>
              <w:autoSpaceDE/>
              <w:autoSpaceDN/>
              <w:bidi w:val="0"/>
              <w:adjustRightInd/>
              <w:snapToGrid/>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«4» (хорошо)</w:t>
            </w:r>
          </w:p>
        </w:tc>
        <w:tc>
          <w:tcPr>
            <w:tcW w:w="1998" w:type="dxa"/>
          </w:tcPr>
          <w:p w14:paraId="5A04860C">
            <w:pPr>
              <w:keepNext w:val="0"/>
              <w:keepLines w:val="0"/>
              <w:pageBreakBefore w:val="0"/>
              <w:widowControl/>
              <w:numPr>
                <w:ilvl w:val="0"/>
                <w:numId w:val="0"/>
              </w:numPr>
              <w:kinsoku/>
              <w:wordWrap/>
              <w:overflowPunct/>
              <w:topLinePunct w:val="0"/>
              <w:autoSpaceDE/>
              <w:autoSpaceDN/>
              <w:bidi w:val="0"/>
              <w:adjustRightInd/>
              <w:snapToGrid/>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«3» (удовлетворительно)</w:t>
            </w:r>
          </w:p>
        </w:tc>
        <w:tc>
          <w:tcPr>
            <w:tcW w:w="2193" w:type="dxa"/>
          </w:tcPr>
          <w:p w14:paraId="31A90D68">
            <w:pPr>
              <w:keepNext w:val="0"/>
              <w:keepLines w:val="0"/>
              <w:pageBreakBefore w:val="0"/>
              <w:widowControl/>
              <w:numPr>
                <w:ilvl w:val="0"/>
                <w:numId w:val="0"/>
              </w:numPr>
              <w:kinsoku/>
              <w:wordWrap/>
              <w:overflowPunct/>
              <w:topLinePunct w:val="0"/>
              <w:autoSpaceDE/>
              <w:autoSpaceDN/>
              <w:bidi w:val="0"/>
              <w:adjustRightInd/>
              <w:snapToGrid/>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«2» (неудовлетворительно)</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p>
        </w:tc>
      </w:tr>
      <w:tr w14:paraId="7919E1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1737" w:type="dxa"/>
          </w:tcPr>
          <w:p w14:paraId="4AF2FDBC">
            <w:pPr>
              <w:keepNext w:val="0"/>
              <w:keepLines w:val="0"/>
              <w:pageBreakBefore w:val="0"/>
              <w:widowControl/>
              <w:numPr>
                <w:ilvl w:val="0"/>
                <w:numId w:val="0"/>
              </w:numPr>
              <w:kinsoku/>
              <w:wordWrap/>
              <w:overflowPunct/>
              <w:topLinePunct w:val="0"/>
              <w:autoSpaceDE/>
              <w:autoSpaceDN/>
              <w:bidi w:val="0"/>
              <w:adjustRightInd/>
              <w:snapToGrid/>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 xml:space="preserve">Баллы </w:t>
            </w:r>
          </w:p>
        </w:tc>
        <w:tc>
          <w:tcPr>
            <w:tcW w:w="1824" w:type="dxa"/>
          </w:tcPr>
          <w:p w14:paraId="4CC2E475">
            <w:pPr>
              <w:keepNext w:val="0"/>
              <w:keepLines w:val="0"/>
              <w:pageBreakBefore w:val="0"/>
              <w:widowControl/>
              <w:numPr>
                <w:ilvl w:val="0"/>
                <w:numId w:val="0"/>
              </w:numPr>
              <w:kinsoku/>
              <w:wordWrap/>
              <w:overflowPunct/>
              <w:topLinePunct w:val="0"/>
              <w:autoSpaceDE/>
              <w:autoSpaceDN/>
              <w:bidi w:val="0"/>
              <w:adjustRightInd/>
              <w:snapToGrid/>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21–25</w:t>
            </w:r>
          </w:p>
        </w:tc>
        <w:tc>
          <w:tcPr>
            <w:tcW w:w="1819" w:type="dxa"/>
          </w:tcPr>
          <w:p w14:paraId="59735E72">
            <w:pPr>
              <w:keepNext w:val="0"/>
              <w:keepLines w:val="0"/>
              <w:pageBreakBefore w:val="0"/>
              <w:widowControl/>
              <w:numPr>
                <w:ilvl w:val="0"/>
                <w:numId w:val="0"/>
              </w:numPr>
              <w:kinsoku/>
              <w:wordWrap/>
              <w:overflowPunct/>
              <w:topLinePunct w:val="0"/>
              <w:autoSpaceDE/>
              <w:autoSpaceDN/>
              <w:bidi w:val="0"/>
              <w:adjustRightInd/>
              <w:snapToGrid/>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17–20</w:t>
            </w:r>
          </w:p>
        </w:tc>
        <w:tc>
          <w:tcPr>
            <w:tcW w:w="1998" w:type="dxa"/>
          </w:tcPr>
          <w:p w14:paraId="322BA9E5">
            <w:pPr>
              <w:keepNext w:val="0"/>
              <w:keepLines w:val="0"/>
              <w:pageBreakBefore w:val="0"/>
              <w:widowControl/>
              <w:numPr>
                <w:ilvl w:val="0"/>
                <w:numId w:val="0"/>
              </w:numPr>
              <w:kinsoku/>
              <w:wordWrap/>
              <w:overflowPunct/>
              <w:topLinePunct w:val="0"/>
              <w:autoSpaceDE/>
              <w:autoSpaceDN/>
              <w:bidi w:val="0"/>
              <w:adjustRightInd/>
              <w:snapToGrid/>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12–16</w:t>
            </w:r>
          </w:p>
        </w:tc>
        <w:tc>
          <w:tcPr>
            <w:tcW w:w="2193" w:type="dxa"/>
          </w:tcPr>
          <w:p w14:paraId="13B6EFFB">
            <w:pPr>
              <w:keepNext w:val="0"/>
              <w:keepLines w:val="0"/>
              <w:pageBreakBefore w:val="0"/>
              <w:widowControl/>
              <w:numPr>
                <w:ilvl w:val="0"/>
                <w:numId w:val="0"/>
              </w:numPr>
              <w:kinsoku/>
              <w:wordWrap/>
              <w:overflowPunct/>
              <w:topLinePunct w:val="0"/>
              <w:autoSpaceDE/>
              <w:autoSpaceDN/>
              <w:bidi w:val="0"/>
              <w:adjustRightInd/>
              <w:snapToGrid/>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менее 1</w:t>
            </w:r>
            <w:r>
              <w:rPr>
                <w:rFonts w:hint="default" w:ascii="Times New Roman" w:hAnsi="Times New Roman" w:eastAsia="SimSun" w:cs="Times New Roman"/>
                <w:i w:val="0"/>
                <w:iCs w:val="0"/>
                <w:caps w:val="0"/>
                <w:color w:val="222222"/>
                <w:spacing w:val="0"/>
                <w:kern w:val="0"/>
                <w:sz w:val="20"/>
                <w:szCs w:val="20"/>
                <w:shd w:val="clear" w:fill="FFFFFF"/>
                <w:lang w:val="ru-RU" w:eastAsia="zh-CN" w:bidi="ar"/>
              </w:rPr>
              <w:t>2</w:t>
            </w:r>
          </w:p>
        </w:tc>
      </w:tr>
    </w:tbl>
    <w:p w14:paraId="2036DE91">
      <w:pPr>
        <w:keepNext w:val="0"/>
        <w:keepLines w:val="0"/>
        <w:pageBreakBefore w:val="0"/>
        <w:widowControl/>
        <w:numPr>
          <w:ilvl w:val="0"/>
          <w:numId w:val="0"/>
        </w:numPr>
        <w:kinsoku/>
        <w:wordWrap/>
        <w:overflowPunct/>
        <w:topLinePunct w:val="0"/>
        <w:autoSpaceDE/>
        <w:autoSpaceDN/>
        <w:bidi w:val="0"/>
        <w:adjustRightInd/>
        <w:snapToGrid/>
        <w:textAlignment w:val="auto"/>
        <w:rPr>
          <w:rFonts w:hint="default" w:ascii="Times New Roman" w:hAnsi="Times New Roman" w:eastAsia="SimSun" w:cs="Times New Roman"/>
          <w:i w:val="0"/>
          <w:iCs w:val="0"/>
          <w:caps w:val="0"/>
          <w:color w:val="222222"/>
          <w:spacing w:val="0"/>
          <w:kern w:val="0"/>
          <w:sz w:val="20"/>
          <w:szCs w:val="20"/>
          <w:shd w:val="clear" w:fill="FFFFFF"/>
          <w:lang w:val="ru-RU" w:eastAsia="zh-CN" w:bidi="ar"/>
        </w:rPr>
      </w:pPr>
    </w:p>
    <w:p w14:paraId="70227AF7">
      <w:pPr>
        <w:keepNext w:val="0"/>
        <w:keepLines w:val="0"/>
        <w:pageBreakBefore w:val="0"/>
        <w:widowControl/>
        <w:numPr>
          <w:ilvl w:val="0"/>
          <w:numId w:val="3"/>
        </w:numPr>
        <w:kinsoku/>
        <w:wordWrap/>
        <w:overflowPunct/>
        <w:topLinePunct w:val="0"/>
        <w:autoSpaceDE/>
        <w:autoSpaceDN/>
        <w:bidi w:val="0"/>
        <w:adjustRightInd/>
        <w:snapToGrid/>
        <w:ind w:left="0" w:leftChars="0" w:firstLine="0" w:firstLineChars="0"/>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Форма проведения</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Итоговый контроль проводится в форме компьютерного тестирования (или традиционного бланкового тестирования по усмотрению преподавателя).</w:t>
      </w:r>
    </w:p>
    <w:p w14:paraId="711C2C97">
      <w:pPr>
        <w:keepNext w:val="0"/>
        <w:keepLines w:val="0"/>
        <w:pageBreakBefore w:val="0"/>
        <w:widowControl/>
        <w:kinsoku/>
        <w:wordWrap/>
        <w:overflowPunct/>
        <w:topLinePunct w:val="0"/>
        <w:autoSpaceDE/>
        <w:autoSpaceDN/>
        <w:bidi w:val="0"/>
        <w:adjustRightInd/>
        <w:snapToGrid/>
        <w:ind w:firstLine="709"/>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p>
    <w:p w14:paraId="7D2A87F2">
      <w:pPr>
        <w:keepNext w:val="0"/>
        <w:keepLines w:val="0"/>
        <w:pageBreakBefore w:val="0"/>
        <w:widowControl/>
        <w:kinsoku/>
        <w:wordWrap/>
        <w:overflowPunct/>
        <w:topLinePunct w:val="0"/>
        <w:autoSpaceDE/>
        <w:autoSpaceDN/>
        <w:bidi w:val="0"/>
        <w:adjustRightInd/>
        <w:snapToGrid/>
        <w:ind w:firstLine="709"/>
        <w:jc w:val="center"/>
        <w:textAlignment w:val="auto"/>
        <w:rPr>
          <w:rFonts w:hint="default" w:ascii="Times New Roman" w:hAnsi="Times New Roman" w:eastAsia="SimSun" w:cs="Times New Roman"/>
          <w:b/>
          <w:bCs/>
          <w:i w:val="0"/>
          <w:iCs w:val="0"/>
          <w:caps w:val="0"/>
          <w:color w:val="222222"/>
          <w:spacing w:val="0"/>
          <w:kern w:val="0"/>
          <w:sz w:val="20"/>
          <w:szCs w:val="20"/>
          <w:shd w:val="clear" w:fill="FFFFFF"/>
          <w:lang w:val="ru-RU" w:eastAsia="zh-CN" w:bidi="ar"/>
        </w:rPr>
      </w:pPr>
      <w:r>
        <w:rPr>
          <w:rFonts w:hint="default" w:ascii="Times New Roman" w:hAnsi="Times New Roman" w:eastAsia="SimSun" w:cs="Times New Roman"/>
          <w:b/>
          <w:bCs/>
          <w:i w:val="0"/>
          <w:iCs w:val="0"/>
          <w:caps w:val="0"/>
          <w:color w:val="222222"/>
          <w:spacing w:val="0"/>
          <w:kern w:val="0"/>
          <w:sz w:val="20"/>
          <w:szCs w:val="20"/>
          <w:shd w:val="clear" w:fill="FFFFFF"/>
          <w:lang w:val="ru-RU" w:eastAsia="zh-CN" w:bidi="ar"/>
        </w:rPr>
        <w:t>ИТОГОВЫЙ КОНТРОЛЬ</w:t>
      </w:r>
    </w:p>
    <w:p w14:paraId="5E2F1A8F">
      <w:pPr>
        <w:keepNext w:val="0"/>
        <w:keepLines w:val="0"/>
        <w:pageBreakBefore w:val="0"/>
        <w:widowControl/>
        <w:kinsoku/>
        <w:wordWrap/>
        <w:overflowPunct/>
        <w:topLinePunct w:val="0"/>
        <w:autoSpaceDE/>
        <w:autoSpaceDN/>
        <w:bidi w:val="0"/>
        <w:adjustRightInd/>
        <w:snapToGrid/>
        <w:ind w:firstLine="709"/>
        <w:jc w:val="center"/>
        <w:textAlignment w:val="auto"/>
        <w:rPr>
          <w:rFonts w:hint="default" w:ascii="Times New Roman" w:hAnsi="Times New Roman" w:eastAsia="SimSun" w:cs="Times New Roman"/>
          <w:b/>
          <w:bCs/>
          <w:i w:val="0"/>
          <w:iCs w:val="0"/>
          <w:caps w:val="0"/>
          <w:color w:val="222222"/>
          <w:spacing w:val="0"/>
          <w:kern w:val="0"/>
          <w:sz w:val="20"/>
          <w:szCs w:val="20"/>
          <w:shd w:val="clear" w:fill="FFFFFF"/>
          <w:lang w:val="ru-RU" w:eastAsia="zh-CN" w:bidi="ar"/>
        </w:rPr>
      </w:pPr>
      <w:r>
        <w:rPr>
          <w:rFonts w:hint="default" w:ascii="Times New Roman" w:hAnsi="Times New Roman" w:eastAsia="SimSun" w:cs="Times New Roman"/>
          <w:b/>
          <w:bCs/>
          <w:i w:val="0"/>
          <w:iCs w:val="0"/>
          <w:caps w:val="0"/>
          <w:color w:val="222222"/>
          <w:spacing w:val="0"/>
          <w:kern w:val="0"/>
          <w:sz w:val="20"/>
          <w:szCs w:val="20"/>
          <w:shd w:val="clear" w:fill="FFFFFF"/>
          <w:lang w:val="ru-RU" w:eastAsia="zh-CN" w:bidi="ar"/>
        </w:rPr>
        <w:t>ВАРИАНТ № 1</w:t>
      </w:r>
    </w:p>
    <w:p w14:paraId="55EE9B64">
      <w:pPr>
        <w:keepNext w:val="0"/>
        <w:keepLines w:val="0"/>
        <w:pageBreakBefore w:val="0"/>
        <w:widowControl/>
        <w:numPr>
          <w:ilvl w:val="0"/>
          <w:numId w:val="7"/>
        </w:numPr>
        <w:kinsoku/>
        <w:wordWrap/>
        <w:overflowPunct/>
        <w:topLinePunct w:val="0"/>
        <w:autoSpaceDE/>
        <w:autoSpaceDN/>
        <w:bidi w:val="0"/>
        <w:adjustRightInd/>
        <w:snapToGrid/>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Какое событие стало непосредственным поводом к началу Первой мировой войны?</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Брусиловский прорыв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Сараевское убийство</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Отречение Николая II</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Вступление в войну США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2. В каком году произошла Февральская революция и отречение Николая II?</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1905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1914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1917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1918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3. Какое понятие характеризует политическую ситуацию в России после Февральской революции 1917 года?</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Самодержавие</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Двоевластие</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Продразверстка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Террор</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4. Какое событие произошло 25–26 октября (7–8 ноября) 1917 года?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Отречение Николая II</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Октябрьское вооружённое восстание и взятие власти большевиками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Разгон Учредительного собрания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Подписание Брестского мира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5. Что из перечисленного относится к политике «военного коммунизма»?</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Свободная торговля хлебом</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Введение продразверстки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Денационализация крупной промышленности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Разрешение на создание частных банков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6. Итогом Гражданской войны в России стало:</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Установление советской власти на большей части территории бывшей империи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Победа Белого движения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Восстановление монархии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Установление власти Временного правительства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7. Что стало одним из главных итогов перехода к новой экономической политике (нэп) в начале 1920-х гг.?</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Введение всеобщей трудовой повинности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Замена продразверстки продналогом</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Полная национализация всей промышленности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Отмена денежного обращения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8. В каком году был образован Союз Советских Социалистических Республик (СССР)?</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1917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1922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1924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1936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9. Какая цель была главной при проведении индустриализации в СССР в конце 1920–1930-е гг.?</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Восстановление довоенного уровня промышленности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Развитие легкой промышленности для удовлетворения потребностей населения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Превращение страны из аграрной в индустриальную, обеспечение технико-экономической независимости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Интеграция в мировую экономику на равноправных условиях</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10. Как назывался процесс создания крупных коллективных хозяйств в сельском хозяйстве СССР в конце 1920–1930-е гг.?</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Индустриализация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Коллективизация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Национализация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Приватизация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11. Какая Конституция СССР была принята в 1936 году?</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Конституция победившего социализма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Конституция развитого социализма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Конституция диктатуры пролетариата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Конституция военного времени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12. Какое событие произошло в 1938 году и считается кульминацией политики «умиротворения» агрессора со стороны западных держав?</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Подписание советско-германского пакта о ненападении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Мюнхенское соглашение о передаче Судетской области Германии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Аншлюс (присоединение) Австрии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Начало гражданской войны в Испании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13. Какой договор был подписан между СССР и Германией в августе 1939 года?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Раппальский договор</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Пакт Молотова–Риббентропа (договор о ненападении)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Брестский мир</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Версальский договор</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14. Когда началась Великая Отечественная война?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1 сентября 1939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22 июня 1941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5 декабря 1941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19 ноября 1942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15. Какое сражение сорвало гитлеровский план «молниеносной войны» (блицкрига) против СССР?</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Смоленское сражение</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Оборона Одессы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Битва за Москву</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Сталинградская битва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16. Кто был Верховным Главнокомандующим Вооружёнными Силами СССР в годы войны?</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Г.К. Жуков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К.К. Рокоссовский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И.В. Сталин</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С.М. Будённый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17. Какое название получила единственная транспортная магистраль, связывавшая блокадный Ленинград с Большой землёй по льду Ладожского озера?</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Дорога жизни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Дорога победы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Ледовый путь</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Трасса мужества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18. Какое событие произошло 19 ноября 1942 года?</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Начало контрнаступления советских войск под Сталинградом (операция «Уран»)</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Окончание битвы за Москву</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Начало Курской битвы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Снятие блокады Ленинграда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19. Какое событие завершило коренной перелом в ходе Великой Отечественной войны?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Сталинградская битва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Курская битва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Битва за Москву</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Снятие блокады Ленинграда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20. В каком году была подписана безоговорочная капитуляция Германии?</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1943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1944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1945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1946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p>
    <w:p w14:paraId="5D9F179A">
      <w:pPr>
        <w:keepNext w:val="0"/>
        <w:keepLines w:val="0"/>
        <w:pageBreakBefore w:val="0"/>
        <w:widowControl/>
        <w:numPr>
          <w:ilvl w:val="0"/>
          <w:numId w:val="0"/>
        </w:numPr>
        <w:kinsoku/>
        <w:wordWrap/>
        <w:overflowPunct/>
        <w:topLinePunct w:val="0"/>
        <w:autoSpaceDE/>
        <w:autoSpaceDN/>
        <w:bidi w:val="0"/>
        <w:adjustRightInd/>
        <w:snapToGrid/>
        <w:textAlignment w:val="auto"/>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21. Какое событие считается официальным началом «холодной войны»?</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Создание НАТО</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Речь У. Черчилля в Фултоне</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Испытание атомной бомбы в СССР</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Берлинский кризис</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22. Кто из советских космонавтов первым совершил полёт в космос?</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Г.С. Титов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А.А. Леонов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Ю.А. Гагарин</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В.В. Терешкова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23. В каком году была принята Конституция СССР, закрепившая положение о построении «развитого социализма»?</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1936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1956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1977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1985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24. Какое понятие связано с политикой М.С. Горбачёва во второй половине 1980-х гг.?</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«Оттепель»</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«Перестройка»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«Застой»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«Военный коммунизм»</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25. Какие соглашения юридически оформили распад СССР и создание СНГ в декабре 1991 года?</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Брестский мир</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Беловежские и Алма-Атинские соглашения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Потсдамские соглашения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Варшавский договор</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p>
    <w:p w14:paraId="3F30C978">
      <w:pPr>
        <w:keepNext w:val="0"/>
        <w:keepLines w:val="0"/>
        <w:pageBreakBefore w:val="0"/>
        <w:widowControl/>
        <w:numPr>
          <w:ilvl w:val="0"/>
          <w:numId w:val="0"/>
        </w:numPr>
        <w:kinsoku/>
        <w:wordWrap/>
        <w:overflowPunct/>
        <w:topLinePunct w:val="0"/>
        <w:autoSpaceDE/>
        <w:autoSpaceDN/>
        <w:bidi w:val="0"/>
        <w:adjustRightInd/>
        <w:snapToGrid/>
        <w:jc w:val="center"/>
        <w:textAlignment w:val="auto"/>
        <w:rPr>
          <w:rFonts w:hint="default" w:ascii="Times New Roman" w:hAnsi="Times New Roman" w:eastAsia="SimSun" w:cs="Times New Roman"/>
          <w:b/>
          <w:bCs/>
          <w:i w:val="0"/>
          <w:iCs w:val="0"/>
          <w:caps w:val="0"/>
          <w:color w:val="222222"/>
          <w:spacing w:val="0"/>
          <w:kern w:val="0"/>
          <w:sz w:val="20"/>
          <w:szCs w:val="20"/>
          <w:shd w:val="clear" w:fill="FFFFFF"/>
          <w:lang w:val="ru-RU" w:eastAsia="zh-CN" w:bidi="ar"/>
        </w:rPr>
      </w:pPr>
      <w:r>
        <w:rPr>
          <w:rFonts w:hint="default" w:ascii="Times New Roman" w:hAnsi="Times New Roman" w:eastAsia="SimSun" w:cs="Times New Roman"/>
          <w:b/>
          <w:bCs/>
          <w:i w:val="0"/>
          <w:iCs w:val="0"/>
          <w:caps w:val="0"/>
          <w:color w:val="222222"/>
          <w:spacing w:val="0"/>
          <w:kern w:val="0"/>
          <w:sz w:val="20"/>
          <w:szCs w:val="20"/>
          <w:shd w:val="clear" w:fill="FFFFFF"/>
          <w:lang w:val="ru-RU" w:eastAsia="zh-CN" w:bidi="ar"/>
        </w:rPr>
        <w:t>ВАРИАНТ № 2</w:t>
      </w:r>
    </w:p>
    <w:p w14:paraId="7609C7CC">
      <w:pPr>
        <w:keepNext w:val="0"/>
        <w:keepLines w:val="0"/>
        <w:pageBreakBefore w:val="0"/>
        <w:widowControl/>
        <w:numPr>
          <w:ilvl w:val="0"/>
          <w:numId w:val="0"/>
        </w:numPr>
        <w:suppressLineNumbers w:val="0"/>
        <w:shd w:val="clear" w:fill="FFFFFF"/>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 В каком году началась Первая мировая война?</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1905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1914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1917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1918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2. Кто командовал русскими войсками в ходе Брусиловского прорыва (1916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А.А. Брусилов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М.В. Алексеев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Л.Г. Корнилов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Н.Н. Юденич</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3. Какие два органа власти появились в России в ходе Февральской революции 1917 года?</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Сенат и Синод</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Временное правительство и Петроградский Совет</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Государственная дума и Государственный совет</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Совнарком и ВЦИК</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4. Какой декрет был принят на II Всероссийском съезде Советов в октябре 1917 года?</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Декрет о введении всеобщей трудовой повинности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Декрет о земле</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Декрет о создании совнархозов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Декрет о раскулачивании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5. Что такое «продразвёрстка»?</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Натуральный налог с крестьян</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Система заготовок сельхозпродукции, при которой крестьяне обязаны сдавать государству все излишки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Свободная продажа хлеба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Раздача земли крестьянам</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6. Кто был лидером Белого движения в Сибири и Верховным правителем России?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А.И. Деникин</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П.Н. Врангель</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А.В. Колчак</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Н.Н. Юденич</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7. Какое событие стало сигналом к отказу от политики «военного коммунизма» и переходу к нэпу?</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Образование СССР</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Кронштадтское восстание и массовые крестьянские выступления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Смерть В.И. Ленина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Принятие первой пятилетки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8. Какой план образования СССР, предложенный И.В. Сталиным, предусматривал вхождение республик в состав РСФСР на правах автономий?</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План федерации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План автономизации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План конфедерации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План унитарного государства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9. Что было главным источником средств для проведения индустриализации в СССР?</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Иностранные займы и инвестиции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Перекачка средств из деревни, доходы от внешней торговли, энтузиазм трудящихся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Продажа сырья за границу по рыночным ценам</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Помощь стран Запада по плану Маршалла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10. В каком году была принята Конституция СССР, получившая название «сталинской» и закрепившая победу социализма?</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1924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1936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1929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1940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11. Что такое «социалистический реализм»?</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Авангардное направление в искусстве 1920-х гг.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Единый творческий метод в литературе и искусстве, утверждённый в 1930-е гг.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Свободный стиль, не признающий никаких ограничений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Искусство, ориентированное на западные образцы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12. Какое событие внешней политики произошло в 1934 году?</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Подписание Раппальского договора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Вступление СССР в Лигу Наций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Начало советско-финляндской войны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Установление дипломатических отношений с США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13. С какой страной СССР воевал в 1939–1940 годах в ходе «зимней войны»?</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С Польшей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С Финляндией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С Японией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С Румынией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14. Какое государство вместе с Германией напало на СССР 22 июня 1941 года?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Италия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Румыния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Финляндия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Венгрия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15. Кто руководил обороной Москвы и командовал Западным фронтом в 1941 году?</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К.К. Рокоссовский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Г.К. Жуков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И.С. Конев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С.К. Тимошенко</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16. Как назывался план немецкого командования по захвату Кавказа летом 1942 года?</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«Тайфун»</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«Цитадель»</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«Эдельвейс»</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«Блау»</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17. Какое событие произошло 5–6 декабря 1941 года?</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Начало обороны Сталинграда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Начало контрнаступления Красной Армии под Москвой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Падение Севастополя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Прорыв блокады Ленинграда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18. Что такое «Генеральный план Ост»?</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План захвата Москвы</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План колонизации и онемечивания восточных территорий, уничтожения и выселения местного населения</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План создания антигитлеровской коалиции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План эвакуации промышленности на восток</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19. Какое кодовое название получила операция советских войск по контрнаступлению под Сталинградом?</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«Уран»</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«Марс»</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«Сатурн»</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«Кольцо»</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20. Когда была отменена карточная система в СССР?</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В 1945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В 1947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В 1953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В 1956 г.</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21. Кто произнёс Фултонскую речь, положившую начало «холодной войне»?</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И.В. Сталин</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Г. Трумэн</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У. Черчилль</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Дж. Кеннеди</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22. Какое событие произошло на XX съезде КПСС в 1956 году?</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Принятие программы построения коммунизма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Разоблачение культа личности Сталина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Отставка Н.С. Хрущёва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Начало косыгинских реформ</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23. Кто стал лидером СССР после отставки Н.С. Хрущёва в 1964 году?</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Л.И. Брежнев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Ю.В. Андропов</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К.У. Черненко</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А.Н. Косыгин</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24. Какое понятие характеризует период руководства Л.И. Брежнева?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А) «Оттепель»</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«Застой»</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«Перестройка»</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«Военный коммунизм»</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t>25. Какое событие произошло в августе 1991 года?</w:t>
      </w:r>
      <w:r>
        <w:rPr>
          <w:rFonts w:hint="default" w:ascii="Times New Roman" w:hAnsi="Times New Roman" w:eastAsia="SimSun" w:cs="Times New Roman"/>
          <w:b/>
          <w:bCs/>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val="0"/>
          <w:bCs w:val="0"/>
          <w:i w:val="0"/>
          <w:iCs w:val="0"/>
          <w:caps w:val="0"/>
          <w:color w:val="222222"/>
          <w:spacing w:val="0"/>
          <w:kern w:val="0"/>
          <w:sz w:val="20"/>
          <w:szCs w:val="20"/>
          <w:shd w:val="clear" w:fill="FFFFFF"/>
          <w:lang w:val="en-US" w:eastAsia="zh-CN" w:bidi="ar"/>
        </w:rPr>
        <w:t>А) Подписание Беловежских соглашений</w:t>
      </w:r>
      <w:r>
        <w:rPr>
          <w:rFonts w:hint="default" w:ascii="Times New Roman" w:hAnsi="Times New Roman" w:eastAsia="SimSun" w:cs="Times New Roman"/>
          <w:b w:val="0"/>
          <w:bCs w:val="0"/>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Б) Избрание Б.Н. Ельцина президентом РСФСР</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 Попытка государственного переворота (ГКЧП)</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Г) Провозглашение суверенитета РСФСР</w:t>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br w:type="textWrapping"/>
      </w:r>
      <w:r>
        <w:rPr>
          <w:rFonts w:hint="default" w:ascii="Times New Roman" w:hAnsi="Times New Roman" w:eastAsia="SimSun" w:cs="Times New Roman"/>
          <w:b/>
          <w:bCs/>
          <w:i w:val="0"/>
          <w:iCs w:val="0"/>
          <w:caps w:val="0"/>
          <w:color w:val="222222"/>
          <w:spacing w:val="0"/>
          <w:kern w:val="0"/>
          <w:sz w:val="20"/>
          <w:szCs w:val="20"/>
          <w:u w:val="single"/>
          <w:shd w:val="clear" w:fill="FFFFFF"/>
          <w:lang w:val="en-US" w:eastAsia="zh-CN" w:bidi="ar"/>
        </w:rPr>
        <w:t>Ключи к тестовым заданиям</w:t>
      </w:r>
      <w:r>
        <w:rPr>
          <w:rFonts w:hint="default" w:ascii="Times New Roman" w:hAnsi="Times New Roman" w:eastAsia="SimSun" w:cs="Times New Roman"/>
          <w:b/>
          <w:bCs/>
          <w:i w:val="0"/>
          <w:iCs w:val="0"/>
          <w:caps w:val="0"/>
          <w:color w:val="222222"/>
          <w:spacing w:val="0"/>
          <w:kern w:val="0"/>
          <w:sz w:val="20"/>
          <w:szCs w:val="20"/>
          <w:u w:val="single"/>
          <w:shd w:val="clear" w:fill="FFFFFF"/>
          <w:lang w:val="en-US" w:eastAsia="zh-CN" w:bidi="ar"/>
        </w:rPr>
        <w:br w:type="textWrapping"/>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93"/>
        <w:gridCol w:w="1293"/>
        <w:gridCol w:w="1293"/>
      </w:tblGrid>
      <w:tr w14:paraId="548051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 w:hRule="atLeast"/>
        </w:trPr>
        <w:tc>
          <w:tcPr>
            <w:tcW w:w="1293" w:type="dxa"/>
          </w:tcPr>
          <w:p w14:paraId="354D75A5">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 xml:space="preserve">Вопрос </w:t>
            </w:r>
          </w:p>
        </w:tc>
        <w:tc>
          <w:tcPr>
            <w:tcW w:w="1293" w:type="dxa"/>
          </w:tcPr>
          <w:p w14:paraId="28ACE555">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Вариант 1</w:t>
            </w:r>
          </w:p>
        </w:tc>
        <w:tc>
          <w:tcPr>
            <w:tcW w:w="1293" w:type="dxa"/>
          </w:tcPr>
          <w:p w14:paraId="79E020DF">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en-US" w:eastAsia="zh-CN" w:bidi="ar"/>
              </w:rPr>
            </w:pPr>
            <w:r>
              <w:rPr>
                <w:rFonts w:hint="default" w:ascii="Times New Roman" w:hAnsi="Times New Roman" w:eastAsia="SimSun" w:cs="Times New Roman"/>
                <w:i w:val="0"/>
                <w:iCs w:val="0"/>
                <w:caps w:val="0"/>
                <w:color w:val="222222"/>
                <w:spacing w:val="0"/>
                <w:kern w:val="0"/>
                <w:sz w:val="20"/>
                <w:szCs w:val="20"/>
                <w:shd w:val="clear" w:fill="FFFFFF"/>
                <w:lang w:val="en-US" w:eastAsia="zh-CN" w:bidi="ar"/>
              </w:rPr>
              <w:t xml:space="preserve">Вариант </w:t>
            </w:r>
            <w:r>
              <w:rPr>
                <w:rFonts w:hint="default" w:ascii="Times New Roman" w:hAnsi="Times New Roman" w:eastAsia="SimSun" w:cs="Times New Roman"/>
                <w:i w:val="0"/>
                <w:iCs w:val="0"/>
                <w:caps w:val="0"/>
                <w:color w:val="222222"/>
                <w:spacing w:val="0"/>
                <w:kern w:val="0"/>
                <w:sz w:val="20"/>
                <w:szCs w:val="20"/>
                <w:shd w:val="clear" w:fill="FFFFFF"/>
                <w:lang w:val="ru-RU" w:eastAsia="zh-CN" w:bidi="ar"/>
              </w:rPr>
              <w:t>2</w:t>
            </w:r>
          </w:p>
        </w:tc>
      </w:tr>
      <w:tr w14:paraId="42666B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 w:hRule="atLeast"/>
        </w:trPr>
        <w:tc>
          <w:tcPr>
            <w:tcW w:w="1293" w:type="dxa"/>
          </w:tcPr>
          <w:p w14:paraId="4591D8C7">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1</w:t>
            </w:r>
          </w:p>
        </w:tc>
        <w:tc>
          <w:tcPr>
            <w:tcW w:w="1293" w:type="dxa"/>
          </w:tcPr>
          <w:p w14:paraId="56B1E711">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1293" w:type="dxa"/>
          </w:tcPr>
          <w:p w14:paraId="58CF0A78">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464341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293" w:type="dxa"/>
          </w:tcPr>
          <w:p w14:paraId="4EE7DF82">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2</w:t>
            </w:r>
          </w:p>
        </w:tc>
        <w:tc>
          <w:tcPr>
            <w:tcW w:w="1293" w:type="dxa"/>
          </w:tcPr>
          <w:p w14:paraId="2DE08AF7">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В</w:t>
            </w:r>
          </w:p>
        </w:tc>
        <w:tc>
          <w:tcPr>
            <w:tcW w:w="1293" w:type="dxa"/>
          </w:tcPr>
          <w:p w14:paraId="1C86F1FD">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А</w:t>
            </w:r>
          </w:p>
        </w:tc>
      </w:tr>
      <w:tr w14:paraId="03B335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 w:hRule="atLeast"/>
        </w:trPr>
        <w:tc>
          <w:tcPr>
            <w:tcW w:w="1293" w:type="dxa"/>
          </w:tcPr>
          <w:p w14:paraId="7B7EDBAC">
            <w:pPr>
              <w:keepNext w:val="0"/>
              <w:keepLines w:val="0"/>
              <w:pageBreakBefore w:val="0"/>
              <w:widowControl/>
              <w:numPr>
                <w:ilvl w:val="0"/>
                <w:numId w:val="0"/>
              </w:numPr>
              <w:suppressLineNumbers w:val="0"/>
              <w:kinsoku/>
              <w:wordWrap/>
              <w:overflowPunct/>
              <w:topLinePunct w:val="0"/>
              <w:autoSpaceDE/>
              <w:autoSpaceDN/>
              <w:bidi w:val="0"/>
              <w:adjustRightInd/>
              <w:snapToGrid/>
              <w:ind w:left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3</w:t>
            </w:r>
          </w:p>
        </w:tc>
        <w:tc>
          <w:tcPr>
            <w:tcW w:w="1293" w:type="dxa"/>
          </w:tcPr>
          <w:p w14:paraId="19A5A12C">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1293" w:type="dxa"/>
          </w:tcPr>
          <w:p w14:paraId="7838A3CF">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4460A4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 w:hRule="atLeast"/>
        </w:trPr>
        <w:tc>
          <w:tcPr>
            <w:tcW w:w="1293" w:type="dxa"/>
          </w:tcPr>
          <w:p w14:paraId="562F5CBF">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4</w:t>
            </w:r>
          </w:p>
        </w:tc>
        <w:tc>
          <w:tcPr>
            <w:tcW w:w="1293" w:type="dxa"/>
          </w:tcPr>
          <w:p w14:paraId="59002F57">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1293" w:type="dxa"/>
          </w:tcPr>
          <w:p w14:paraId="511BCD1D">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39E3DD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 w:hRule="atLeast"/>
        </w:trPr>
        <w:tc>
          <w:tcPr>
            <w:tcW w:w="1293" w:type="dxa"/>
          </w:tcPr>
          <w:p w14:paraId="327FEC6C">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5</w:t>
            </w:r>
          </w:p>
        </w:tc>
        <w:tc>
          <w:tcPr>
            <w:tcW w:w="1293" w:type="dxa"/>
          </w:tcPr>
          <w:p w14:paraId="41EAB65B">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1293" w:type="dxa"/>
          </w:tcPr>
          <w:p w14:paraId="54430A41">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534646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 w:hRule="atLeast"/>
        </w:trPr>
        <w:tc>
          <w:tcPr>
            <w:tcW w:w="1293" w:type="dxa"/>
          </w:tcPr>
          <w:p w14:paraId="03E77973">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6</w:t>
            </w:r>
          </w:p>
        </w:tc>
        <w:tc>
          <w:tcPr>
            <w:tcW w:w="1293" w:type="dxa"/>
          </w:tcPr>
          <w:p w14:paraId="533B0C86">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А</w:t>
            </w:r>
          </w:p>
        </w:tc>
        <w:tc>
          <w:tcPr>
            <w:tcW w:w="1293" w:type="dxa"/>
          </w:tcPr>
          <w:p w14:paraId="72539670">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В</w:t>
            </w:r>
          </w:p>
        </w:tc>
      </w:tr>
      <w:tr w14:paraId="0963C4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 w:hRule="atLeast"/>
        </w:trPr>
        <w:tc>
          <w:tcPr>
            <w:tcW w:w="1293" w:type="dxa"/>
          </w:tcPr>
          <w:p w14:paraId="740AB5E5">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7</w:t>
            </w:r>
          </w:p>
        </w:tc>
        <w:tc>
          <w:tcPr>
            <w:tcW w:w="1293" w:type="dxa"/>
          </w:tcPr>
          <w:p w14:paraId="4DFD1D2C">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1293" w:type="dxa"/>
          </w:tcPr>
          <w:p w14:paraId="64FAB1E2">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65432F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 w:hRule="atLeast"/>
        </w:trPr>
        <w:tc>
          <w:tcPr>
            <w:tcW w:w="1293" w:type="dxa"/>
          </w:tcPr>
          <w:p w14:paraId="6444E0A7">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8</w:t>
            </w:r>
          </w:p>
        </w:tc>
        <w:tc>
          <w:tcPr>
            <w:tcW w:w="1293" w:type="dxa"/>
          </w:tcPr>
          <w:p w14:paraId="614F03A1">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1293" w:type="dxa"/>
          </w:tcPr>
          <w:p w14:paraId="3811A5E9">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6EA554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trPr>
        <w:tc>
          <w:tcPr>
            <w:tcW w:w="1293" w:type="dxa"/>
          </w:tcPr>
          <w:p w14:paraId="5E46E64F">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9</w:t>
            </w:r>
          </w:p>
        </w:tc>
        <w:tc>
          <w:tcPr>
            <w:tcW w:w="1293" w:type="dxa"/>
          </w:tcPr>
          <w:p w14:paraId="59597164">
            <w:pPr>
              <w:keepNext w:val="0"/>
              <w:keepLines w:val="0"/>
              <w:pageBreakBefore w:val="0"/>
              <w:widowControl/>
              <w:kinsoku/>
              <w:wordWrap/>
              <w:overflowPunct/>
              <w:topLinePunct w:val="0"/>
              <w:autoSpaceDE/>
              <w:autoSpaceDN/>
              <w:bidi w:val="0"/>
              <w:adjustRightInd/>
              <w:snapToGrid/>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В</w:t>
            </w:r>
          </w:p>
        </w:tc>
        <w:tc>
          <w:tcPr>
            <w:tcW w:w="1293" w:type="dxa"/>
          </w:tcPr>
          <w:p w14:paraId="7D41DFCC">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36F24E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trPr>
        <w:tc>
          <w:tcPr>
            <w:tcW w:w="1293" w:type="dxa"/>
          </w:tcPr>
          <w:p w14:paraId="565FEEA1">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10</w:t>
            </w:r>
          </w:p>
        </w:tc>
        <w:tc>
          <w:tcPr>
            <w:tcW w:w="1293" w:type="dxa"/>
          </w:tcPr>
          <w:p w14:paraId="2CEA88BB">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1293" w:type="dxa"/>
          </w:tcPr>
          <w:p w14:paraId="5AB26BFF">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6EFAB9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trPr>
        <w:tc>
          <w:tcPr>
            <w:tcW w:w="1293" w:type="dxa"/>
          </w:tcPr>
          <w:p w14:paraId="74891DF8">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11</w:t>
            </w:r>
          </w:p>
        </w:tc>
        <w:tc>
          <w:tcPr>
            <w:tcW w:w="1293" w:type="dxa"/>
          </w:tcPr>
          <w:p w14:paraId="18C10190">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А</w:t>
            </w:r>
          </w:p>
        </w:tc>
        <w:tc>
          <w:tcPr>
            <w:tcW w:w="1293" w:type="dxa"/>
          </w:tcPr>
          <w:p w14:paraId="0FCE78B8">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09A000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trPr>
        <w:tc>
          <w:tcPr>
            <w:tcW w:w="1293" w:type="dxa"/>
          </w:tcPr>
          <w:p w14:paraId="10E742E5">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12</w:t>
            </w:r>
          </w:p>
        </w:tc>
        <w:tc>
          <w:tcPr>
            <w:tcW w:w="1293" w:type="dxa"/>
          </w:tcPr>
          <w:p w14:paraId="367A4A8F">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1293" w:type="dxa"/>
          </w:tcPr>
          <w:p w14:paraId="4949F682">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5E9947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 w:hRule="atLeast"/>
        </w:trPr>
        <w:tc>
          <w:tcPr>
            <w:tcW w:w="1293" w:type="dxa"/>
          </w:tcPr>
          <w:p w14:paraId="17C5C909">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13</w:t>
            </w:r>
          </w:p>
        </w:tc>
        <w:tc>
          <w:tcPr>
            <w:tcW w:w="1293" w:type="dxa"/>
            <w:vAlign w:val="top"/>
          </w:tcPr>
          <w:p w14:paraId="49E50631">
            <w:pPr>
              <w:keepNext w:val="0"/>
              <w:keepLines w:val="0"/>
              <w:pageBreakBefore w:val="0"/>
              <w:widowControl/>
              <w:numPr>
                <w:ilvl w:val="0"/>
                <w:numId w:val="0"/>
              </w:numPr>
              <w:suppressLineNumbers w:val="0"/>
              <w:kinsoku/>
              <w:wordWrap/>
              <w:overflowPunct/>
              <w:topLinePunct w:val="0"/>
              <w:autoSpaceDE/>
              <w:autoSpaceDN/>
              <w:bidi w:val="0"/>
              <w:adjustRightInd/>
              <w:snapToGrid/>
              <w:ind w:left="0" w:leftChars="0" w:firstLine="0" w:firstLine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1293" w:type="dxa"/>
            <w:vAlign w:val="top"/>
          </w:tcPr>
          <w:p w14:paraId="3B02BEBE">
            <w:pPr>
              <w:keepNext w:val="0"/>
              <w:keepLines w:val="0"/>
              <w:pageBreakBefore w:val="0"/>
              <w:widowControl/>
              <w:numPr>
                <w:ilvl w:val="0"/>
                <w:numId w:val="0"/>
              </w:numPr>
              <w:suppressLineNumbers w:val="0"/>
              <w:kinsoku/>
              <w:wordWrap/>
              <w:overflowPunct/>
              <w:topLinePunct w:val="0"/>
              <w:autoSpaceDE/>
              <w:autoSpaceDN/>
              <w:bidi w:val="0"/>
              <w:adjustRightInd/>
              <w:snapToGrid/>
              <w:ind w:left="0" w:leftChars="0" w:firstLine="0" w:firstLine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1E154A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trPr>
        <w:tc>
          <w:tcPr>
            <w:tcW w:w="1293" w:type="dxa"/>
          </w:tcPr>
          <w:p w14:paraId="4B043A03">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14</w:t>
            </w:r>
          </w:p>
        </w:tc>
        <w:tc>
          <w:tcPr>
            <w:tcW w:w="1293" w:type="dxa"/>
            <w:vAlign w:val="top"/>
          </w:tcPr>
          <w:p w14:paraId="1BFC27DB">
            <w:pPr>
              <w:keepNext w:val="0"/>
              <w:keepLines w:val="0"/>
              <w:pageBreakBefore w:val="0"/>
              <w:widowControl/>
              <w:numPr>
                <w:ilvl w:val="0"/>
                <w:numId w:val="0"/>
              </w:numPr>
              <w:suppressLineNumbers w:val="0"/>
              <w:kinsoku/>
              <w:wordWrap/>
              <w:overflowPunct/>
              <w:topLinePunct w:val="0"/>
              <w:autoSpaceDE/>
              <w:autoSpaceDN/>
              <w:bidi w:val="0"/>
              <w:adjustRightInd/>
              <w:snapToGrid/>
              <w:ind w:left="0" w:leftChars="0" w:firstLine="0" w:firstLine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1293" w:type="dxa"/>
            <w:vAlign w:val="top"/>
          </w:tcPr>
          <w:p w14:paraId="7BA47AA1">
            <w:pPr>
              <w:keepNext w:val="0"/>
              <w:keepLines w:val="0"/>
              <w:pageBreakBefore w:val="0"/>
              <w:widowControl/>
              <w:numPr>
                <w:ilvl w:val="0"/>
                <w:numId w:val="0"/>
              </w:numPr>
              <w:suppressLineNumbers w:val="0"/>
              <w:kinsoku/>
              <w:wordWrap/>
              <w:overflowPunct/>
              <w:topLinePunct w:val="0"/>
              <w:autoSpaceDE/>
              <w:autoSpaceDN/>
              <w:bidi w:val="0"/>
              <w:adjustRightInd/>
              <w:snapToGrid/>
              <w:ind w:left="0" w:leftChars="0" w:firstLine="0" w:firstLine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В</w:t>
            </w:r>
          </w:p>
        </w:tc>
      </w:tr>
      <w:tr w14:paraId="2F3836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trPr>
        <w:tc>
          <w:tcPr>
            <w:tcW w:w="1293" w:type="dxa"/>
          </w:tcPr>
          <w:p w14:paraId="16EC7320">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15</w:t>
            </w:r>
          </w:p>
        </w:tc>
        <w:tc>
          <w:tcPr>
            <w:tcW w:w="1293" w:type="dxa"/>
            <w:vAlign w:val="top"/>
          </w:tcPr>
          <w:p w14:paraId="5A09CE6A">
            <w:pPr>
              <w:keepNext w:val="0"/>
              <w:keepLines w:val="0"/>
              <w:pageBreakBefore w:val="0"/>
              <w:widowControl/>
              <w:numPr>
                <w:ilvl w:val="0"/>
                <w:numId w:val="0"/>
              </w:numPr>
              <w:suppressLineNumbers w:val="0"/>
              <w:kinsoku/>
              <w:wordWrap/>
              <w:overflowPunct/>
              <w:topLinePunct w:val="0"/>
              <w:autoSpaceDE/>
              <w:autoSpaceDN/>
              <w:bidi w:val="0"/>
              <w:adjustRightInd/>
              <w:snapToGrid/>
              <w:ind w:left="0" w:leftChars="0" w:firstLine="0" w:firstLine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В</w:t>
            </w:r>
          </w:p>
        </w:tc>
        <w:tc>
          <w:tcPr>
            <w:tcW w:w="1293" w:type="dxa"/>
            <w:vAlign w:val="top"/>
          </w:tcPr>
          <w:p w14:paraId="31990EE5">
            <w:pPr>
              <w:keepNext w:val="0"/>
              <w:keepLines w:val="0"/>
              <w:pageBreakBefore w:val="0"/>
              <w:widowControl/>
              <w:numPr>
                <w:ilvl w:val="0"/>
                <w:numId w:val="0"/>
              </w:numPr>
              <w:suppressLineNumbers w:val="0"/>
              <w:kinsoku/>
              <w:wordWrap/>
              <w:overflowPunct/>
              <w:topLinePunct w:val="0"/>
              <w:autoSpaceDE/>
              <w:autoSpaceDN/>
              <w:bidi w:val="0"/>
              <w:adjustRightInd/>
              <w:snapToGrid/>
              <w:ind w:left="0" w:leftChars="0" w:firstLine="0" w:firstLine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2EA5E7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trPr>
        <w:tc>
          <w:tcPr>
            <w:tcW w:w="1293" w:type="dxa"/>
          </w:tcPr>
          <w:p w14:paraId="41600E31">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16</w:t>
            </w:r>
          </w:p>
        </w:tc>
        <w:tc>
          <w:tcPr>
            <w:tcW w:w="1293" w:type="dxa"/>
            <w:vAlign w:val="top"/>
          </w:tcPr>
          <w:p w14:paraId="779E02F6">
            <w:pPr>
              <w:keepNext w:val="0"/>
              <w:keepLines w:val="0"/>
              <w:pageBreakBefore w:val="0"/>
              <w:widowControl/>
              <w:numPr>
                <w:ilvl w:val="0"/>
                <w:numId w:val="0"/>
              </w:numPr>
              <w:suppressLineNumbers w:val="0"/>
              <w:kinsoku/>
              <w:wordWrap/>
              <w:overflowPunct/>
              <w:topLinePunct w:val="0"/>
              <w:autoSpaceDE/>
              <w:autoSpaceDN/>
              <w:bidi w:val="0"/>
              <w:adjustRightInd/>
              <w:snapToGrid/>
              <w:ind w:left="0" w:leftChars="0" w:firstLine="0" w:firstLine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В</w:t>
            </w:r>
          </w:p>
        </w:tc>
        <w:tc>
          <w:tcPr>
            <w:tcW w:w="1293" w:type="dxa"/>
            <w:vAlign w:val="top"/>
          </w:tcPr>
          <w:p w14:paraId="4A66E895">
            <w:pPr>
              <w:keepNext w:val="0"/>
              <w:keepLines w:val="0"/>
              <w:pageBreakBefore w:val="0"/>
              <w:widowControl/>
              <w:numPr>
                <w:ilvl w:val="0"/>
                <w:numId w:val="0"/>
              </w:numPr>
              <w:suppressLineNumbers w:val="0"/>
              <w:kinsoku/>
              <w:wordWrap/>
              <w:overflowPunct/>
              <w:topLinePunct w:val="0"/>
              <w:autoSpaceDE/>
              <w:autoSpaceDN/>
              <w:bidi w:val="0"/>
              <w:adjustRightInd/>
              <w:snapToGrid/>
              <w:ind w:left="0" w:leftChars="0" w:firstLine="0" w:firstLine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В</w:t>
            </w:r>
          </w:p>
        </w:tc>
      </w:tr>
      <w:tr w14:paraId="0F4C54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trPr>
        <w:tc>
          <w:tcPr>
            <w:tcW w:w="1293" w:type="dxa"/>
          </w:tcPr>
          <w:p w14:paraId="58F1B88D">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17</w:t>
            </w:r>
          </w:p>
        </w:tc>
        <w:tc>
          <w:tcPr>
            <w:tcW w:w="1293" w:type="dxa"/>
            <w:vAlign w:val="top"/>
          </w:tcPr>
          <w:p w14:paraId="03969B74">
            <w:pPr>
              <w:keepNext w:val="0"/>
              <w:keepLines w:val="0"/>
              <w:pageBreakBefore w:val="0"/>
              <w:widowControl/>
              <w:numPr>
                <w:ilvl w:val="0"/>
                <w:numId w:val="0"/>
              </w:numPr>
              <w:suppressLineNumbers w:val="0"/>
              <w:kinsoku/>
              <w:wordWrap/>
              <w:overflowPunct/>
              <w:topLinePunct w:val="0"/>
              <w:autoSpaceDE/>
              <w:autoSpaceDN/>
              <w:bidi w:val="0"/>
              <w:adjustRightInd/>
              <w:snapToGrid/>
              <w:ind w:left="0" w:leftChars="0" w:firstLine="0" w:firstLine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А</w:t>
            </w:r>
          </w:p>
        </w:tc>
        <w:tc>
          <w:tcPr>
            <w:tcW w:w="1293" w:type="dxa"/>
            <w:vAlign w:val="top"/>
          </w:tcPr>
          <w:p w14:paraId="539D6D0C">
            <w:pPr>
              <w:keepNext w:val="0"/>
              <w:keepLines w:val="0"/>
              <w:pageBreakBefore w:val="0"/>
              <w:widowControl/>
              <w:numPr>
                <w:ilvl w:val="0"/>
                <w:numId w:val="0"/>
              </w:numPr>
              <w:suppressLineNumbers w:val="0"/>
              <w:kinsoku/>
              <w:wordWrap/>
              <w:overflowPunct/>
              <w:topLinePunct w:val="0"/>
              <w:autoSpaceDE/>
              <w:autoSpaceDN/>
              <w:bidi w:val="0"/>
              <w:adjustRightInd/>
              <w:snapToGrid/>
              <w:ind w:left="0" w:leftChars="0" w:firstLine="0" w:firstLine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4AA23C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trPr>
        <w:tc>
          <w:tcPr>
            <w:tcW w:w="1293" w:type="dxa"/>
          </w:tcPr>
          <w:p w14:paraId="7FC87802">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18</w:t>
            </w:r>
          </w:p>
        </w:tc>
        <w:tc>
          <w:tcPr>
            <w:tcW w:w="1293" w:type="dxa"/>
            <w:vAlign w:val="top"/>
          </w:tcPr>
          <w:p w14:paraId="16919408">
            <w:pPr>
              <w:keepNext w:val="0"/>
              <w:keepLines w:val="0"/>
              <w:pageBreakBefore w:val="0"/>
              <w:widowControl/>
              <w:numPr>
                <w:ilvl w:val="0"/>
                <w:numId w:val="0"/>
              </w:numPr>
              <w:suppressLineNumbers w:val="0"/>
              <w:kinsoku/>
              <w:wordWrap/>
              <w:overflowPunct/>
              <w:topLinePunct w:val="0"/>
              <w:autoSpaceDE/>
              <w:autoSpaceDN/>
              <w:bidi w:val="0"/>
              <w:adjustRightInd/>
              <w:snapToGrid/>
              <w:ind w:left="0" w:leftChars="0" w:firstLine="0" w:firstLine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А</w:t>
            </w:r>
          </w:p>
        </w:tc>
        <w:tc>
          <w:tcPr>
            <w:tcW w:w="1293" w:type="dxa"/>
            <w:vAlign w:val="top"/>
          </w:tcPr>
          <w:p w14:paraId="638E932E">
            <w:pPr>
              <w:keepNext w:val="0"/>
              <w:keepLines w:val="0"/>
              <w:pageBreakBefore w:val="0"/>
              <w:widowControl/>
              <w:numPr>
                <w:ilvl w:val="0"/>
                <w:numId w:val="0"/>
              </w:numPr>
              <w:suppressLineNumbers w:val="0"/>
              <w:kinsoku/>
              <w:wordWrap/>
              <w:overflowPunct/>
              <w:topLinePunct w:val="0"/>
              <w:autoSpaceDE/>
              <w:autoSpaceDN/>
              <w:bidi w:val="0"/>
              <w:adjustRightInd/>
              <w:snapToGrid/>
              <w:ind w:left="0" w:leftChars="0" w:firstLine="0" w:firstLine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21F8F5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trPr>
        <w:tc>
          <w:tcPr>
            <w:tcW w:w="1293" w:type="dxa"/>
          </w:tcPr>
          <w:p w14:paraId="08830F56">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19</w:t>
            </w:r>
          </w:p>
        </w:tc>
        <w:tc>
          <w:tcPr>
            <w:tcW w:w="1293" w:type="dxa"/>
            <w:vAlign w:val="top"/>
          </w:tcPr>
          <w:p w14:paraId="108202C8">
            <w:pPr>
              <w:keepNext w:val="0"/>
              <w:keepLines w:val="0"/>
              <w:pageBreakBefore w:val="0"/>
              <w:widowControl/>
              <w:numPr>
                <w:ilvl w:val="0"/>
                <w:numId w:val="0"/>
              </w:numPr>
              <w:suppressLineNumbers w:val="0"/>
              <w:kinsoku/>
              <w:wordWrap/>
              <w:overflowPunct/>
              <w:topLinePunct w:val="0"/>
              <w:autoSpaceDE/>
              <w:autoSpaceDN/>
              <w:bidi w:val="0"/>
              <w:adjustRightInd/>
              <w:snapToGrid/>
              <w:ind w:left="0" w:leftChars="0" w:firstLine="0" w:firstLine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1293" w:type="dxa"/>
            <w:vAlign w:val="top"/>
          </w:tcPr>
          <w:p w14:paraId="07AFC5AA">
            <w:pPr>
              <w:keepNext w:val="0"/>
              <w:keepLines w:val="0"/>
              <w:pageBreakBefore w:val="0"/>
              <w:widowControl/>
              <w:numPr>
                <w:ilvl w:val="0"/>
                <w:numId w:val="0"/>
              </w:numPr>
              <w:suppressLineNumbers w:val="0"/>
              <w:kinsoku/>
              <w:wordWrap/>
              <w:overflowPunct/>
              <w:topLinePunct w:val="0"/>
              <w:autoSpaceDE/>
              <w:autoSpaceDN/>
              <w:bidi w:val="0"/>
              <w:adjustRightInd/>
              <w:snapToGrid/>
              <w:ind w:left="0" w:leftChars="0" w:firstLine="0" w:firstLine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А</w:t>
            </w:r>
          </w:p>
        </w:tc>
      </w:tr>
      <w:tr w14:paraId="3AEE89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9" w:hRule="atLeast"/>
        </w:trPr>
        <w:tc>
          <w:tcPr>
            <w:tcW w:w="1293" w:type="dxa"/>
          </w:tcPr>
          <w:p w14:paraId="7E46F762">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20</w:t>
            </w:r>
          </w:p>
        </w:tc>
        <w:tc>
          <w:tcPr>
            <w:tcW w:w="1293" w:type="dxa"/>
            <w:vAlign w:val="top"/>
          </w:tcPr>
          <w:p w14:paraId="1EDBF49C">
            <w:pPr>
              <w:keepNext w:val="0"/>
              <w:keepLines w:val="0"/>
              <w:pageBreakBefore w:val="0"/>
              <w:widowControl/>
              <w:numPr>
                <w:ilvl w:val="0"/>
                <w:numId w:val="0"/>
              </w:numPr>
              <w:suppressLineNumbers w:val="0"/>
              <w:kinsoku/>
              <w:wordWrap/>
              <w:overflowPunct/>
              <w:topLinePunct w:val="0"/>
              <w:autoSpaceDE/>
              <w:autoSpaceDN/>
              <w:bidi w:val="0"/>
              <w:adjustRightInd/>
              <w:snapToGrid/>
              <w:ind w:left="0" w:leftChars="0" w:firstLine="0" w:firstLine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В</w:t>
            </w:r>
          </w:p>
        </w:tc>
        <w:tc>
          <w:tcPr>
            <w:tcW w:w="1293" w:type="dxa"/>
            <w:vAlign w:val="top"/>
          </w:tcPr>
          <w:p w14:paraId="43733573">
            <w:pPr>
              <w:keepNext w:val="0"/>
              <w:keepLines w:val="0"/>
              <w:pageBreakBefore w:val="0"/>
              <w:widowControl/>
              <w:numPr>
                <w:ilvl w:val="0"/>
                <w:numId w:val="0"/>
              </w:numPr>
              <w:suppressLineNumbers w:val="0"/>
              <w:kinsoku/>
              <w:wordWrap/>
              <w:overflowPunct/>
              <w:topLinePunct w:val="0"/>
              <w:autoSpaceDE/>
              <w:autoSpaceDN/>
              <w:bidi w:val="0"/>
              <w:adjustRightInd/>
              <w:snapToGrid/>
              <w:ind w:left="0" w:leftChars="0" w:firstLine="0" w:firstLine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1C2764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9" w:hRule="atLeast"/>
        </w:trPr>
        <w:tc>
          <w:tcPr>
            <w:tcW w:w="1293" w:type="dxa"/>
          </w:tcPr>
          <w:p w14:paraId="1A4391DA">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21</w:t>
            </w:r>
          </w:p>
        </w:tc>
        <w:tc>
          <w:tcPr>
            <w:tcW w:w="1293" w:type="dxa"/>
            <w:vAlign w:val="top"/>
          </w:tcPr>
          <w:p w14:paraId="28AEAF78">
            <w:pPr>
              <w:keepNext w:val="0"/>
              <w:keepLines w:val="0"/>
              <w:pageBreakBefore w:val="0"/>
              <w:widowControl/>
              <w:numPr>
                <w:ilvl w:val="0"/>
                <w:numId w:val="0"/>
              </w:numPr>
              <w:suppressLineNumbers w:val="0"/>
              <w:kinsoku/>
              <w:wordWrap/>
              <w:overflowPunct/>
              <w:topLinePunct w:val="0"/>
              <w:autoSpaceDE/>
              <w:autoSpaceDN/>
              <w:bidi w:val="0"/>
              <w:adjustRightInd/>
              <w:snapToGrid/>
              <w:ind w:left="0" w:leftChars="0" w:firstLine="0" w:firstLine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1293" w:type="dxa"/>
            <w:vAlign w:val="top"/>
          </w:tcPr>
          <w:p w14:paraId="33F62DF4">
            <w:pPr>
              <w:keepNext w:val="0"/>
              <w:keepLines w:val="0"/>
              <w:pageBreakBefore w:val="0"/>
              <w:widowControl/>
              <w:numPr>
                <w:ilvl w:val="0"/>
                <w:numId w:val="0"/>
              </w:numPr>
              <w:suppressLineNumbers w:val="0"/>
              <w:kinsoku/>
              <w:wordWrap/>
              <w:overflowPunct/>
              <w:topLinePunct w:val="0"/>
              <w:autoSpaceDE/>
              <w:autoSpaceDN/>
              <w:bidi w:val="0"/>
              <w:adjustRightInd/>
              <w:snapToGrid/>
              <w:ind w:left="0" w:leftChars="0" w:firstLine="0" w:firstLine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В</w:t>
            </w:r>
          </w:p>
        </w:tc>
      </w:tr>
      <w:tr w14:paraId="24ADD0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1" w:hRule="atLeast"/>
        </w:trPr>
        <w:tc>
          <w:tcPr>
            <w:tcW w:w="1293" w:type="dxa"/>
          </w:tcPr>
          <w:p w14:paraId="45B935A9">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22</w:t>
            </w:r>
          </w:p>
        </w:tc>
        <w:tc>
          <w:tcPr>
            <w:tcW w:w="1293" w:type="dxa"/>
            <w:vAlign w:val="top"/>
          </w:tcPr>
          <w:p w14:paraId="080E7E25">
            <w:pPr>
              <w:keepNext w:val="0"/>
              <w:keepLines w:val="0"/>
              <w:pageBreakBefore w:val="0"/>
              <w:widowControl/>
              <w:numPr>
                <w:ilvl w:val="0"/>
                <w:numId w:val="0"/>
              </w:numPr>
              <w:suppressLineNumbers w:val="0"/>
              <w:kinsoku/>
              <w:wordWrap/>
              <w:overflowPunct/>
              <w:topLinePunct w:val="0"/>
              <w:autoSpaceDE/>
              <w:autoSpaceDN/>
              <w:bidi w:val="0"/>
              <w:adjustRightInd/>
              <w:snapToGrid/>
              <w:ind w:left="0" w:leftChars="0" w:firstLine="0" w:firstLine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В</w:t>
            </w:r>
          </w:p>
        </w:tc>
        <w:tc>
          <w:tcPr>
            <w:tcW w:w="1293" w:type="dxa"/>
            <w:vAlign w:val="top"/>
          </w:tcPr>
          <w:p w14:paraId="2812422D">
            <w:pPr>
              <w:keepNext w:val="0"/>
              <w:keepLines w:val="0"/>
              <w:pageBreakBefore w:val="0"/>
              <w:widowControl/>
              <w:numPr>
                <w:ilvl w:val="0"/>
                <w:numId w:val="0"/>
              </w:numPr>
              <w:suppressLineNumbers w:val="0"/>
              <w:kinsoku/>
              <w:wordWrap/>
              <w:overflowPunct/>
              <w:topLinePunct w:val="0"/>
              <w:autoSpaceDE/>
              <w:autoSpaceDN/>
              <w:bidi w:val="0"/>
              <w:adjustRightInd/>
              <w:snapToGrid/>
              <w:ind w:left="0" w:leftChars="0" w:firstLine="0" w:firstLine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3BA425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1" w:hRule="atLeast"/>
        </w:trPr>
        <w:tc>
          <w:tcPr>
            <w:tcW w:w="1293" w:type="dxa"/>
          </w:tcPr>
          <w:p w14:paraId="547C986D">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23</w:t>
            </w:r>
          </w:p>
        </w:tc>
        <w:tc>
          <w:tcPr>
            <w:tcW w:w="1293" w:type="dxa"/>
            <w:vAlign w:val="top"/>
          </w:tcPr>
          <w:p w14:paraId="3E10DC82">
            <w:pPr>
              <w:keepNext w:val="0"/>
              <w:keepLines w:val="0"/>
              <w:pageBreakBefore w:val="0"/>
              <w:widowControl/>
              <w:numPr>
                <w:ilvl w:val="0"/>
                <w:numId w:val="0"/>
              </w:numPr>
              <w:suppressLineNumbers w:val="0"/>
              <w:kinsoku/>
              <w:wordWrap/>
              <w:overflowPunct/>
              <w:topLinePunct w:val="0"/>
              <w:autoSpaceDE/>
              <w:autoSpaceDN/>
              <w:bidi w:val="0"/>
              <w:adjustRightInd/>
              <w:snapToGrid/>
              <w:ind w:left="0" w:leftChars="0" w:firstLine="0" w:firstLine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В</w:t>
            </w:r>
          </w:p>
        </w:tc>
        <w:tc>
          <w:tcPr>
            <w:tcW w:w="1293" w:type="dxa"/>
            <w:vAlign w:val="top"/>
          </w:tcPr>
          <w:p w14:paraId="3EFB927E">
            <w:pPr>
              <w:keepNext w:val="0"/>
              <w:keepLines w:val="0"/>
              <w:pageBreakBefore w:val="0"/>
              <w:widowControl/>
              <w:numPr>
                <w:ilvl w:val="0"/>
                <w:numId w:val="0"/>
              </w:numPr>
              <w:suppressLineNumbers w:val="0"/>
              <w:kinsoku/>
              <w:wordWrap/>
              <w:overflowPunct/>
              <w:topLinePunct w:val="0"/>
              <w:autoSpaceDE/>
              <w:autoSpaceDN/>
              <w:bidi w:val="0"/>
              <w:adjustRightInd/>
              <w:snapToGrid/>
              <w:ind w:left="0" w:leftChars="0" w:firstLine="0" w:firstLine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А</w:t>
            </w:r>
          </w:p>
        </w:tc>
      </w:tr>
      <w:tr w14:paraId="2FFACD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1" w:hRule="atLeast"/>
        </w:trPr>
        <w:tc>
          <w:tcPr>
            <w:tcW w:w="1293" w:type="dxa"/>
          </w:tcPr>
          <w:p w14:paraId="4A3DCB6F">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24</w:t>
            </w:r>
          </w:p>
        </w:tc>
        <w:tc>
          <w:tcPr>
            <w:tcW w:w="1293" w:type="dxa"/>
            <w:vAlign w:val="top"/>
          </w:tcPr>
          <w:p w14:paraId="406BC1DD">
            <w:pPr>
              <w:keepNext w:val="0"/>
              <w:keepLines w:val="0"/>
              <w:pageBreakBefore w:val="0"/>
              <w:widowControl/>
              <w:numPr>
                <w:ilvl w:val="0"/>
                <w:numId w:val="0"/>
              </w:numPr>
              <w:suppressLineNumbers w:val="0"/>
              <w:kinsoku/>
              <w:wordWrap/>
              <w:overflowPunct/>
              <w:topLinePunct w:val="0"/>
              <w:autoSpaceDE/>
              <w:autoSpaceDN/>
              <w:bidi w:val="0"/>
              <w:adjustRightInd/>
              <w:snapToGrid/>
              <w:ind w:left="0" w:leftChars="0" w:firstLine="0" w:firstLine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1293" w:type="dxa"/>
            <w:vAlign w:val="top"/>
          </w:tcPr>
          <w:p w14:paraId="092D72FC">
            <w:pPr>
              <w:keepNext w:val="0"/>
              <w:keepLines w:val="0"/>
              <w:pageBreakBefore w:val="0"/>
              <w:widowControl/>
              <w:numPr>
                <w:ilvl w:val="0"/>
                <w:numId w:val="0"/>
              </w:numPr>
              <w:suppressLineNumbers w:val="0"/>
              <w:kinsoku/>
              <w:wordWrap/>
              <w:overflowPunct/>
              <w:topLinePunct w:val="0"/>
              <w:autoSpaceDE/>
              <w:autoSpaceDN/>
              <w:bidi w:val="0"/>
              <w:adjustRightInd/>
              <w:snapToGrid/>
              <w:ind w:left="0" w:leftChars="0" w:firstLine="0" w:firstLine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r>
      <w:tr w14:paraId="0E7ADD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1" w:hRule="atLeast"/>
        </w:trPr>
        <w:tc>
          <w:tcPr>
            <w:tcW w:w="1293" w:type="dxa"/>
          </w:tcPr>
          <w:p w14:paraId="0A885F13">
            <w:pPr>
              <w:keepNext w:val="0"/>
              <w:keepLines w:val="0"/>
              <w:pageBreakBefore w:val="0"/>
              <w:widowControl/>
              <w:numPr>
                <w:ilvl w:val="0"/>
                <w:numId w:val="0"/>
              </w:numPr>
              <w:suppressLineNumbers w:val="0"/>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25</w:t>
            </w:r>
          </w:p>
        </w:tc>
        <w:tc>
          <w:tcPr>
            <w:tcW w:w="1293" w:type="dxa"/>
            <w:vAlign w:val="top"/>
          </w:tcPr>
          <w:p w14:paraId="7BA4A53A">
            <w:pPr>
              <w:keepNext w:val="0"/>
              <w:keepLines w:val="0"/>
              <w:pageBreakBefore w:val="0"/>
              <w:widowControl/>
              <w:numPr>
                <w:ilvl w:val="0"/>
                <w:numId w:val="0"/>
              </w:numPr>
              <w:suppressLineNumbers w:val="0"/>
              <w:kinsoku/>
              <w:wordWrap/>
              <w:overflowPunct/>
              <w:topLinePunct w:val="0"/>
              <w:autoSpaceDE/>
              <w:autoSpaceDN/>
              <w:bidi w:val="0"/>
              <w:adjustRightInd/>
              <w:snapToGrid/>
              <w:ind w:left="0" w:leftChars="0" w:firstLine="0" w:firstLine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Б</w:t>
            </w:r>
          </w:p>
        </w:tc>
        <w:tc>
          <w:tcPr>
            <w:tcW w:w="1293" w:type="dxa"/>
            <w:vAlign w:val="top"/>
          </w:tcPr>
          <w:p w14:paraId="4AAD1AEF">
            <w:pPr>
              <w:keepNext w:val="0"/>
              <w:keepLines w:val="0"/>
              <w:pageBreakBefore w:val="0"/>
              <w:widowControl/>
              <w:numPr>
                <w:ilvl w:val="0"/>
                <w:numId w:val="0"/>
              </w:numPr>
              <w:suppressLineNumbers w:val="0"/>
              <w:kinsoku/>
              <w:wordWrap/>
              <w:overflowPunct/>
              <w:topLinePunct w:val="0"/>
              <w:autoSpaceDE/>
              <w:autoSpaceDN/>
              <w:bidi w:val="0"/>
              <w:adjustRightInd/>
              <w:snapToGrid/>
              <w:ind w:left="0" w:leftChars="0" w:firstLine="0" w:firstLineChars="0"/>
              <w:jc w:val="left"/>
              <w:textAlignment w:val="auto"/>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pPr>
            <w:r>
              <w:rPr>
                <w:rFonts w:hint="default" w:ascii="Times New Roman" w:hAnsi="Times New Roman" w:eastAsia="SimSun" w:cs="Times New Roman"/>
                <w:i w:val="0"/>
                <w:iCs w:val="0"/>
                <w:caps w:val="0"/>
                <w:color w:val="222222"/>
                <w:spacing w:val="0"/>
                <w:kern w:val="0"/>
                <w:sz w:val="20"/>
                <w:szCs w:val="20"/>
                <w:shd w:val="clear" w:fill="FFFFFF"/>
                <w:vertAlign w:val="baseline"/>
                <w:lang w:val="ru-RU" w:eastAsia="zh-CN" w:bidi="ar"/>
              </w:rPr>
              <w:t>В</w:t>
            </w:r>
          </w:p>
        </w:tc>
      </w:tr>
    </w:tbl>
    <w:p w14:paraId="1AC34707">
      <w:pPr>
        <w:keepNext w:val="0"/>
        <w:keepLines w:val="0"/>
        <w:widowControl/>
        <w:suppressLineNumbers w:val="0"/>
        <w:shd w:val="clear" w:fill="FFFFFF"/>
        <w:ind w:left="0" w:firstLine="0"/>
        <w:jc w:val="left"/>
        <w:rPr>
          <w:rFonts w:hint="default" w:ascii="Times New Roman" w:hAnsi="Times New Roman" w:eastAsia="SimSun" w:cs="Times New Roman"/>
          <w:i w:val="0"/>
          <w:iCs w:val="0"/>
          <w:caps w:val="0"/>
          <w:color w:val="222222"/>
          <w:spacing w:val="0"/>
          <w:kern w:val="0"/>
          <w:sz w:val="20"/>
          <w:szCs w:val="20"/>
          <w:shd w:val="clear" w:fill="FFFFFF"/>
          <w:lang w:val="en-US" w:eastAsia="zh-CN" w:bidi="ar"/>
        </w:rPr>
      </w:pPr>
    </w:p>
    <w:p w14:paraId="61E8BF74">
      <w:pPr>
        <w:keepNext w:val="0"/>
        <w:keepLines w:val="0"/>
        <w:pageBreakBefore w:val="0"/>
        <w:widowControl/>
        <w:numPr>
          <w:ilvl w:val="0"/>
          <w:numId w:val="0"/>
        </w:numPr>
        <w:kinsoku/>
        <w:wordWrap/>
        <w:overflowPunct/>
        <w:topLinePunct w:val="0"/>
        <w:autoSpaceDE/>
        <w:autoSpaceDN/>
        <w:bidi w:val="0"/>
        <w:adjustRightInd/>
        <w:snapToGrid/>
        <w:jc w:val="left"/>
        <w:textAlignment w:val="auto"/>
        <w:rPr>
          <w:rFonts w:hint="default" w:ascii="Times New Roman" w:hAnsi="Times New Roman" w:eastAsia="SimSun" w:cs="Times New Roman"/>
          <w:i w:val="0"/>
          <w:iCs w:val="0"/>
          <w:caps w:val="0"/>
          <w:color w:val="222222"/>
          <w:spacing w:val="0"/>
          <w:kern w:val="0"/>
          <w:sz w:val="20"/>
          <w:szCs w:val="20"/>
          <w:shd w:val="clear" w:fill="FFFFFF"/>
          <w:lang w:val="ru-RU" w:eastAsia="zh-CN" w:bidi="ar"/>
        </w:rPr>
      </w:pPr>
    </w:p>
    <w:p w14:paraId="5B95B571">
      <w:pPr>
        <w:jc w:val="center"/>
        <w:rPr>
          <w:b/>
          <w:sz w:val="28"/>
          <w:lang w:val="ru-RU"/>
        </w:rPr>
      </w:pPr>
    </w:p>
    <w:p w14:paraId="47B80217">
      <w:pPr>
        <w:tabs>
          <w:tab w:val="left" w:pos="142"/>
        </w:tabs>
        <w:spacing w:after="0" w:line="240" w:lineRule="auto"/>
        <w:ind w:left="567" w:right="-589"/>
        <w:rPr>
          <w:rFonts w:eastAsia="Symbol"/>
          <w:sz w:val="24"/>
          <w:szCs w:val="24"/>
          <w:lang w:val="ru-RU"/>
        </w:rPr>
      </w:pPr>
    </w:p>
    <w:p w14:paraId="0E9554B3">
      <w:pPr>
        <w:rPr>
          <w:lang w:val="ru-RU"/>
        </w:rPr>
      </w:pPr>
    </w:p>
    <w:sectPr>
      <w:footerReference r:id="rId10" w:type="default"/>
      <w:pgSz w:w="11910" w:h="16840"/>
      <w:pgMar w:top="1020" w:right="880" w:bottom="1020" w:left="1100" w:header="0" w:footer="695" w:gutter="0"/>
      <w:cols w:space="720" w:num="1"/>
      <w:docGrid w:linePitch="299"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altName w:val="Microsoft YaHei"/>
    <w:panose1 w:val="00000000000000000000"/>
    <w:charset w:val="86"/>
    <w:family w:val="auto"/>
    <w:pitch w:val="default"/>
    <w:sig w:usb0="00000000" w:usb1="00000000" w:usb2="00000000" w:usb3="00000000" w:csb0="00000000" w:csb1="00000000"/>
  </w:font>
  <w:font w:name="Cambria">
    <w:panose1 w:val="02040503050406030204"/>
    <w:charset w:val="CC"/>
    <w:family w:val="roman"/>
    <w:pitch w:val="default"/>
    <w:sig w:usb0="E00006FF" w:usb1="420024FF" w:usb2="02000000" w:usb3="00000000" w:csb0="2000019F" w:csb1="00000000"/>
  </w:font>
  <w:font w:name="Tahoma">
    <w:panose1 w:val="020B0604030504040204"/>
    <w:charset w:val="CC"/>
    <w:family w:val="swiss"/>
    <w:pitch w:val="default"/>
    <w:sig w:usb0="E1002EFF" w:usb1="C000605B" w:usb2="00000029" w:usb3="00000000" w:csb0="200101FF" w:csb1="2028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auto"/>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0B523A">
    <w:pPr>
      <w:pStyle w:val="8"/>
      <w:spacing w:line="14" w:lineRule="auto"/>
      <w:rPr>
        <w:sz w:val="20"/>
      </w:rPr>
    </w:pPr>
    <w:r>
      <w:rPr>
        <w:lang w:val="ru-RU" w:eastAsia="ru-RU"/>
      </w:rPr>
      <mc:AlternateContent>
        <mc:Choice Requires="wps">
          <w:drawing>
            <wp:anchor distT="0" distB="0" distL="114300" distR="114300" simplePos="0" relativeHeight="251659264" behindDoc="1" locked="0" layoutInCell="1" allowOverlap="1">
              <wp:simplePos x="0" y="0"/>
              <wp:positionH relativeFrom="page">
                <wp:posOffset>6904990</wp:posOffset>
              </wp:positionH>
              <wp:positionV relativeFrom="page">
                <wp:posOffset>10060940</wp:posOffset>
              </wp:positionV>
              <wp:extent cx="152400" cy="194310"/>
              <wp:effectExtent l="0" t="0" r="0" b="0"/>
              <wp:wrapNone/>
              <wp:docPr id="1" name="Поле 1"/>
              <wp:cNvGraphicFramePr/>
              <a:graphic xmlns:a="http://schemas.openxmlformats.org/drawingml/2006/main">
                <a:graphicData uri="http://schemas.microsoft.com/office/word/2010/wordprocessingShape">
                  <wps:wsp>
                    <wps:cNvSpPr txBox="1">
                      <a:spLocks noChangeArrowheads="1"/>
                    </wps:cNvSpPr>
                    <wps:spPr bwMode="auto">
                      <a:xfrm>
                        <a:off x="0" y="0"/>
                        <a:ext cx="152400" cy="194310"/>
                      </a:xfrm>
                      <a:prstGeom prst="rect">
                        <a:avLst/>
                      </a:prstGeom>
                      <a:noFill/>
                      <a:ln>
                        <a:noFill/>
                      </a:ln>
                      <a:effectLst/>
                    </wps:spPr>
                    <wps:txbx>
                      <w:txbxContent>
                        <w:p w14:paraId="1C9B1DDE">
                          <w:pPr>
                            <w:spacing w:before="10"/>
                            <w:rPr>
                              <w:sz w:val="24"/>
                            </w:rPr>
                          </w:pPr>
                          <w:r>
                            <w:fldChar w:fldCharType="begin"/>
                          </w:r>
                          <w:r>
                            <w:rPr>
                              <w:sz w:val="24"/>
                            </w:rPr>
                            <w:instrText xml:space="preserve"> PAGE </w:instrText>
                          </w:r>
                          <w:r>
                            <w:fldChar w:fldCharType="separate"/>
                          </w:r>
                          <w:r>
                            <w:rPr>
                              <w:sz w:val="24"/>
                            </w:rPr>
                            <w:t>1</w:t>
                          </w:r>
                          <w:r>
                            <w:fldChar w:fldCharType="end"/>
                          </w:r>
                        </w:p>
                      </w:txbxContent>
                    </wps:txbx>
                    <wps:bodyPr rot="0" vert="horz" wrap="square" lIns="0" tIns="0" rIns="0" bIns="0" anchor="t" anchorCtr="0" upright="1">
                      <a:noAutofit/>
                    </wps:bodyPr>
                  </wps:wsp>
                </a:graphicData>
              </a:graphic>
            </wp:anchor>
          </w:drawing>
        </mc:Choice>
        <mc:Fallback>
          <w:pict>
            <v:shape id="Поле 1" o:spid="_x0000_s1026" o:spt="202" type="#_x0000_t202" style="position:absolute;left:0pt;margin-left:543.7pt;margin-top:792.2pt;height:15.3pt;width:12pt;mso-position-horizontal-relative:page;mso-position-vertical-relative:page;z-index:-251657216;mso-width-relative:page;mso-height-relative:page;" filled="f" stroked="f" coordsize="21600,21600" o:gfxdata="UEsDBAoAAAAAAIdO4kAAAAAAAAAAAAAAAAAEAAAAZHJzL1BLAwQUAAAACACHTuJAJbIox9kAAAAP&#10;AQAADwAAAGRycy9kb3ducmV2LnhtbE2PzU7DMBCE70i8g7VI3Kgd1IYQ4lQIwQkJkYYDRyfeJlHj&#10;dYjdH96e7Ynu6RvtaHa2WJ/cKA44h8GThmShQCC13g7Uafiq3+4yECEasmb0hBp+McC6vL4qTG79&#10;kSo8bGInOIRCbjT0MU65lKHt0Zmw8BMS77Z+diaynDtpZ3PkcDfKe6VS6cxAfKE3E7702O42e6fh&#10;+Zuq1+Hno/msttVQ14+K3tOd1rc3iXoCEfEU/81wrs/VoeROjd+TDWJkrbKHJXuZVtmS6ezhYWqY&#10;0mSlQJaFvPyj/ANQSwMEFAAAAAgAh07iQLWLo3INAgAAEQQAAA4AAABkcnMvZTJvRG9jLnhtbK1T&#10;S27bMBDdF+gdCO5ryW5aNILlII2RokD6AZIegKYoi6jIYYe0JfcyPUVXAXoGH6lD0nbTdJNFN8KQ&#10;nHkz783T/GI0Pdsq9BpszaeTkjNlJTTarmv+5e76xRvOfBC2ET1YVfOd8vxi8fzZfHCVmkEHfaOQ&#10;EYj11eBq3oXgqqLwslNG+Ak4ZemxBTQi0BHXRYNiIHTTF7OyfF0MgI1DkMp7ul3mR35AxKcAQttq&#10;qZYgN0bZkFFR9SIQJd9p5/kiTdu2SoZPbetVYH3NiWlIX2pC8Sp+i8VcVGsUrtPyMIJ4ygiPOBmh&#10;LTU9QS1FEGyD+h8ooyWChzZMJJgiE0mKEItp+Uib2044lbiQ1N6dRPf/D1Z+3H5GphtyAmdWGFr4&#10;/sf+1/5+/5NNozqD8xUl3TpKC+NbGGNmZOrdDcivnlm46oRdq0tEGDolGpouVRYPSjOOjyCr4QM0&#10;1EZsAiSgsUUTAUkMRui0md1pM2oMTMaWr2ZnJb1Iepqen72cps0VojoWO/ThnQLDYlBzpMUncLG9&#10;8YFoUOoxJfaycK37Pi2/t39dUGK+Uck9h+pIJU6feYRxNR6kWUGzI1II2Vn0X1HQAX7nbCBX1dx/&#10;2whUnPXvLQkTLXgM8BisjoGwkkprHjjL4VXIVt041OuOkLP0Fi5JvFYnYnG0PAWxjAdySuJ7cHW0&#10;4sNzyvrzJy9+A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CWyKMfZAAAADwEAAA8AAAAAAAAAAQAg&#10;AAAAIgAAAGRycy9kb3ducmV2LnhtbFBLAQIUABQAAAAIAIdO4kC1i6NyDQIAABEEAAAOAAAAAAAA&#10;AAEAIAAAACgBAABkcnMvZTJvRG9jLnhtbFBLBQYAAAAABgAGAFkBAACnBQAAAAA=&#10;">
              <v:fill on="f" focussize="0,0"/>
              <v:stroke on="f"/>
              <v:imagedata o:title=""/>
              <o:lock v:ext="edit" aspectratio="f"/>
              <v:textbox inset="0mm,0mm,0mm,0mm">
                <w:txbxContent>
                  <w:p w14:paraId="1C9B1DDE">
                    <w:pPr>
                      <w:spacing w:before="10"/>
                      <w:rPr>
                        <w:sz w:val="24"/>
                      </w:rPr>
                    </w:pPr>
                    <w:r>
                      <w:fldChar w:fldCharType="begin"/>
                    </w:r>
                    <w:r>
                      <w:rPr>
                        <w:sz w:val="24"/>
                      </w:rPr>
                      <w:instrText xml:space="preserve"> PAGE </w:instrText>
                    </w:r>
                    <w:r>
                      <w:fldChar w:fldCharType="separate"/>
                    </w:r>
                    <w:r>
                      <w:rPr>
                        <w:sz w:val="24"/>
                      </w:rP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4D8257">
    <w:pPr>
      <w:pStyle w:val="8"/>
      <w:spacing w:line="14" w:lineRule="auto"/>
      <w:rPr>
        <w:sz w:val="20"/>
      </w:rPr>
    </w:pPr>
    <w:r>
      <w:rPr>
        <w:lang w:val="ru-RU" w:eastAsia="ru-RU"/>
      </w:rPr>
      <mc:AlternateContent>
        <mc:Choice Requires="wps">
          <w:drawing>
            <wp:anchor distT="0" distB="0" distL="114300" distR="114300" simplePos="0" relativeHeight="251661312" behindDoc="1" locked="0" layoutInCell="1" allowOverlap="1">
              <wp:simplePos x="0" y="0"/>
              <wp:positionH relativeFrom="page">
                <wp:posOffset>9780905</wp:posOffset>
              </wp:positionH>
              <wp:positionV relativeFrom="page">
                <wp:posOffset>6929120</wp:posOffset>
              </wp:positionV>
              <wp:extent cx="228600" cy="194310"/>
              <wp:effectExtent l="0" t="0" r="0" b="0"/>
              <wp:wrapNone/>
              <wp:docPr id="5" name="Поле 5"/>
              <wp:cNvGraphicFramePr/>
              <a:graphic xmlns:a="http://schemas.openxmlformats.org/drawingml/2006/main">
                <a:graphicData uri="http://schemas.microsoft.com/office/word/2010/wordprocessingShape">
                  <wps:wsp>
                    <wps:cNvSpPr txBox="1">
                      <a:spLocks noChangeArrowheads="1"/>
                    </wps:cNvSpPr>
                    <wps:spPr bwMode="auto">
                      <a:xfrm>
                        <a:off x="0" y="0"/>
                        <a:ext cx="228600" cy="194310"/>
                      </a:xfrm>
                      <a:prstGeom prst="rect">
                        <a:avLst/>
                      </a:prstGeom>
                      <a:noFill/>
                      <a:ln>
                        <a:noFill/>
                      </a:ln>
                      <a:effectLst/>
                    </wps:spPr>
                    <wps:txbx>
                      <w:txbxContent>
                        <w:p w14:paraId="1B5446A1">
                          <w:pPr>
                            <w:spacing w:before="10"/>
                            <w:rPr>
                              <w:sz w:val="24"/>
                            </w:rPr>
                          </w:pPr>
                          <w:r>
                            <w:fldChar w:fldCharType="begin"/>
                          </w:r>
                          <w:r>
                            <w:rPr>
                              <w:sz w:val="24"/>
                            </w:rPr>
                            <w:instrText xml:space="preserve"> PAGE </w:instrText>
                          </w:r>
                          <w:r>
                            <w:fldChar w:fldCharType="separate"/>
                          </w:r>
                          <w:r>
                            <w:rPr>
                              <w:sz w:val="24"/>
                            </w:rPr>
                            <w:t>8</w:t>
                          </w:r>
                          <w:r>
                            <w:fldChar w:fldCharType="end"/>
                          </w:r>
                        </w:p>
                      </w:txbxContent>
                    </wps:txbx>
                    <wps:bodyPr rot="0" vert="horz" wrap="square" lIns="0" tIns="0" rIns="0" bIns="0" anchor="t" anchorCtr="0" upright="1">
                      <a:noAutofit/>
                    </wps:bodyPr>
                  </wps:wsp>
                </a:graphicData>
              </a:graphic>
            </wp:anchor>
          </w:drawing>
        </mc:Choice>
        <mc:Fallback>
          <w:pict>
            <v:shape id="Поле 5" o:spid="_x0000_s1026" o:spt="202" type="#_x0000_t202" style="position:absolute;left:0pt;margin-left:770.15pt;margin-top:545.6pt;height:15.3pt;width:18pt;mso-position-horizontal-relative:page;mso-position-vertical-relative:page;z-index:-251655168;mso-width-relative:page;mso-height-relative:page;" filled="f" stroked="f" coordsize="21600,21600" o:gfxdata="UEsDBAoAAAAAAIdO4kAAAAAAAAAAAAAAAAAEAAAAZHJzL1BLAwQUAAAACACHTuJAzRgucdwAAAAP&#10;AQAADwAAAGRycy9kb3ducmV2LnhtbE2PzU7DMBCE70i8g7WVuFHbgYY2jVMhBCck1DQcODqxm0SN&#10;1yF2f3h7tie4zeyOZr/NNxc3sJOdQu9RgZwLYBYbb3psFXxWb/dLYCFqNHrwaBX82ACb4vYm15nx&#10;ZyztaRdbRiUYMq2gi3HMOA9NZ50Ocz9apN3eT05HslPLzaTPVO4GngiRcqd7pAudHu1LZ5vD7ugU&#10;PH9h+dp/f9Tbcl/2VbUS+J4elLqbSbEGFu0l/oXhik/oUBBT7Y9oAhvILx7FA2VJiZVMgF0zi6eU&#10;ZjUpmcgl8CLn//8ofgFQSwMEFAAAAAgAh07iQEWyh1sOAgAAEQQAAA4AAABkcnMvZTJvRG9jLnht&#10;bK1TzW4TMRC+I/EOlu9kk0CrssqmKo2KkMqPVHgAx+vNWqw9ZuxkN7wMT8GpEs+QR2Jsb0Iplx64&#10;WGN75vN833xeXA6mYzuFXoOt+Gwy5UxZCbW2m4p/+Xzz4oIzH4StRQdWVXyvPL9cPn+26F2p5tBC&#10;VytkBGJ92buKtyG4sii8bJURfgJOWbpsAI0ItMVNUaPoCd10xXw6PS96wNohSOU9na7yJR8R8SmA&#10;0DRaqhXIrVE2ZFRUnQhEybfaeb5M3TaNkuFj03gVWFdxYhrSSo9QvI5rsVyIcoPCtVqOLYintPCI&#10;kxHa0qMnqJUIgm1R/wNltETw0ISJBFNkIkkRYjGbPtLmrhVOJS4ktXcn0f3/g5Ufdp+Q6briZ5xZ&#10;YWjghx+HX4f7w092FtXpnS8p6c5RWhjewECeSUy9uwX51TML162wG3WFCH2rRE3dzWJl8aA04/gI&#10;su7fQ03PiG2ABDQ0aKJ0JAYjdJrM/jQZNQQm6XA+vzif0o2kq9nrVy9naXKFKI/FDn14q8CwGFQc&#10;afAJXOxufYjNiPKYEt+ycKO7Lg2/s38dUGI+Uck9Y3WkErvPPMKwHkZp1lDviRRCdhb9KwpawO+c&#10;9eSqivtvW4GKs+6dJWGiBY8BHoP1MRBWUmnFA2c5vA7ZqluHetMScpbewhWJ1+hELLaWuxglJ6ck&#10;vqOroxUf7lPWn5+8/A1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DNGC5x3AAAAA8BAAAPAAAAAAAA&#10;AAEAIAAAACIAAABkcnMvZG93bnJldi54bWxQSwECFAAUAAAACACHTuJARbKHWw4CAAARBAAADgAA&#10;AAAAAAABACAAAAArAQAAZHJzL2Uyb0RvYy54bWxQSwUGAAAAAAYABgBZAQAAqwUAAAAA&#10;">
              <v:fill on="f" focussize="0,0"/>
              <v:stroke on="f"/>
              <v:imagedata o:title=""/>
              <o:lock v:ext="edit" aspectratio="f"/>
              <v:textbox inset="0mm,0mm,0mm,0mm">
                <w:txbxContent>
                  <w:p w14:paraId="1B5446A1">
                    <w:pPr>
                      <w:spacing w:before="10"/>
                      <w:rPr>
                        <w:sz w:val="24"/>
                      </w:rPr>
                    </w:pPr>
                    <w:r>
                      <w:fldChar w:fldCharType="begin"/>
                    </w:r>
                    <w:r>
                      <w:rPr>
                        <w:sz w:val="24"/>
                      </w:rPr>
                      <w:instrText xml:space="preserve"> PAGE </w:instrText>
                    </w:r>
                    <w:r>
                      <w:fldChar w:fldCharType="separate"/>
                    </w:r>
                    <w:r>
                      <w:rPr>
                        <w:sz w:val="24"/>
                      </w:rPr>
                      <w:t>8</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D09C4E">
    <w:pPr>
      <w:pStyle w:val="8"/>
      <w:spacing w:line="14" w:lineRule="auto"/>
      <w:rPr>
        <w:sz w:val="20"/>
      </w:rPr>
    </w:pPr>
    <w:r>
      <w:rPr>
        <w:lang w:val="ru-RU" w:eastAsia="ru-RU"/>
      </w:rPr>
      <mc:AlternateContent>
        <mc:Choice Requires="wps">
          <w:drawing>
            <wp:anchor distT="0" distB="0" distL="114300" distR="114300" simplePos="0" relativeHeight="251662336" behindDoc="1" locked="0" layoutInCell="1" allowOverlap="1">
              <wp:simplePos x="0" y="0"/>
              <wp:positionH relativeFrom="page">
                <wp:posOffset>6854190</wp:posOffset>
              </wp:positionH>
              <wp:positionV relativeFrom="page">
                <wp:posOffset>10060940</wp:posOffset>
              </wp:positionV>
              <wp:extent cx="177800" cy="194310"/>
              <wp:effectExtent l="0" t="0" r="0" b="0"/>
              <wp:wrapNone/>
              <wp:docPr id="4" name="Поле 4"/>
              <wp:cNvGraphicFramePr/>
              <a:graphic xmlns:a="http://schemas.openxmlformats.org/drawingml/2006/main">
                <a:graphicData uri="http://schemas.microsoft.com/office/word/2010/wordprocessingShape">
                  <wps:wsp>
                    <wps:cNvSpPr txBox="1">
                      <a:spLocks noChangeArrowheads="1"/>
                    </wps:cNvSpPr>
                    <wps:spPr bwMode="auto">
                      <a:xfrm>
                        <a:off x="0" y="0"/>
                        <a:ext cx="177800" cy="194310"/>
                      </a:xfrm>
                      <a:prstGeom prst="rect">
                        <a:avLst/>
                      </a:prstGeom>
                      <a:noFill/>
                      <a:ln>
                        <a:noFill/>
                      </a:ln>
                      <a:effectLst/>
                    </wps:spPr>
                    <wps:txbx>
                      <w:txbxContent>
                        <w:p w14:paraId="282FE7AE">
                          <w:pPr>
                            <w:spacing w:before="10"/>
                            <w:rPr>
                              <w:sz w:val="24"/>
                            </w:rPr>
                          </w:pPr>
                        </w:p>
                      </w:txbxContent>
                    </wps:txbx>
                    <wps:bodyPr rot="0" vert="horz" wrap="square" lIns="0" tIns="0" rIns="0" bIns="0" anchor="t" anchorCtr="0" upright="1">
                      <a:noAutofit/>
                    </wps:bodyPr>
                  </wps:wsp>
                </a:graphicData>
              </a:graphic>
            </wp:anchor>
          </w:drawing>
        </mc:Choice>
        <mc:Fallback>
          <w:pict>
            <v:shape id="Поле 4" o:spid="_x0000_s1026" o:spt="202" type="#_x0000_t202" style="position:absolute;left:0pt;margin-left:539.7pt;margin-top:792.2pt;height:15.3pt;width:14pt;mso-position-horizontal-relative:page;mso-position-vertical-relative:page;z-index:-251654144;mso-width-relative:page;mso-height-relative:page;" filled="f" stroked="f" coordsize="21600,21600" o:gfxdata="UEsDBAoAAAAAAIdO4kAAAAAAAAAAAAAAAAAEAAAAZHJzL1BLAwQUAAAACACHTuJAicEO6NkAAAAP&#10;AQAADwAAAGRycy9kb3ducmV2LnhtbE2PzU7DMBCE70i8g7WVuFE7qA1tGqdCCE5IiDQcODrxNoka&#10;r0Ps/vD2bE9w+2Z3NDubby9uECecQu9JQzJXIJAab3tqNXxWr/crECEasmbwhBp+MMC2uL3JTWb9&#10;mUo87WIrOIRCZjR0MY6ZlKHp0Jkw9yMS7/Z+ciaynFppJ3PmcDfIB6VS6UxPfKEzIz532Bx2R6fh&#10;6YvKl/77vf4o92VfVWtFb+lB67tZojYgIl7inxmu9bk6FNyp9keyQQys1eN6wV6m5WrBdPXwkKlm&#10;SpOlAlnk8v8fxS9QSwMEFAAAAAgAh07iQFPBNw8OAgAAEQQAAA4AAABkcnMvZTJvRG9jLnhtbK1T&#10;S27bMBDdF+gdCO5r2anRpILlII2RokD6AdIegKYoi6jIYYe0JfcyPUVXAXoGH6lDUnbTdJNFN8KI&#10;nHkz783j4nIwHdsp9BpsxWeTKWfKSqi13VT8y+ebFxec+SBsLTqwquJ75fnl8vmzRe9KdQYtdLVC&#10;RiDWl72reBuCK4vCy1YZ4SfglKXLBtCIQL+4KWoUPaGbrjibTl8VPWDtEKTynk5X+ZKPiPgUQGga&#10;LdUK5NYoGzIqqk4EouRb7TxfpmmbRsnwsWm8CqyrODEN6UtNKF7Hb7FciHKDwrVajiOIp4zwiJMR&#10;2lLTE9RKBMG2qP+BMloieGjCRIIpMpGkCLGYTR9pc9cKpxIXktq7k+j+/8HKD7tPyHRd8TlnVhha&#10;+OHH4dfh/vCTzaM6vfMlJd05SgvDGxjIM4mpd7cgv3pm4boVdqOuEKFvlahpulmsLB6UZhwfQdb9&#10;e6ipjdgGSEBDgyZKR2IwQqfN7E+bUUNgMrY8P7+Y0o2kq9nr+ctZ2lwhymOxQx/eKjAsBhVHWnwC&#10;F7tbH+IwojymxF4WbnTXpeV39q8DSswnKrlnrI5U4vSZRxjWwyjNGuo9kULIzqJ3RUEL+J2znlxV&#10;cf9tK1Bx1r2zJEy04DHAY7A+BsJKKq144CyH1yFbdetQb1pCztJbuCLxGp2IxdHyFKPk5JTEd3R1&#10;tOLD/5T15yUvfwN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CJwQ7o2QAAAA8BAAAPAAAAAAAAAAEA&#10;IAAAACIAAABkcnMvZG93bnJldi54bWxQSwECFAAUAAAACACHTuJAU8E3Dw4CAAARBAAADgAAAAAA&#10;AAABACAAAAAoAQAAZHJzL2Uyb0RvYy54bWxQSwUGAAAAAAYABgBZAQAAqAUAAAAA&#10;">
              <v:fill on="f" focussize="0,0"/>
              <v:stroke on="f"/>
              <v:imagedata o:title=""/>
              <o:lock v:ext="edit" aspectratio="f"/>
              <v:textbox inset="0mm,0mm,0mm,0mm">
                <w:txbxContent>
                  <w:p w14:paraId="282FE7AE">
                    <w:pPr>
                      <w:spacing w:before="10"/>
                      <w:rPr>
                        <w:sz w:val="24"/>
                      </w:rPr>
                    </w:pP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8640B2">
    <w:pPr>
      <w:pStyle w:val="8"/>
      <w:spacing w:line="14" w:lineRule="auto"/>
      <w:rPr>
        <w:sz w:val="20"/>
      </w:rPr>
    </w:pPr>
    <w:r>
      <w:rPr>
        <w:lang w:val="ru-RU" w:eastAsia="ru-RU"/>
      </w:rPr>
      <mc:AlternateContent>
        <mc:Choice Requires="wps">
          <w:drawing>
            <wp:anchor distT="0" distB="0" distL="114300" distR="114300" simplePos="0" relativeHeight="251664384" behindDoc="1" locked="0" layoutInCell="1" allowOverlap="1">
              <wp:simplePos x="0" y="0"/>
              <wp:positionH relativeFrom="page">
                <wp:posOffset>9791700</wp:posOffset>
              </wp:positionH>
              <wp:positionV relativeFrom="page">
                <wp:posOffset>6784340</wp:posOffset>
              </wp:positionV>
              <wp:extent cx="219710" cy="165735"/>
              <wp:effectExtent l="0" t="0" r="0" b="0"/>
              <wp:wrapNone/>
              <wp:docPr id="7" name="Поле 7"/>
              <wp:cNvGraphicFramePr/>
              <a:graphic xmlns:a="http://schemas.openxmlformats.org/drawingml/2006/main">
                <a:graphicData uri="http://schemas.microsoft.com/office/word/2010/wordprocessingShape">
                  <wps:wsp>
                    <wps:cNvSpPr txBox="1">
                      <a:spLocks noChangeArrowheads="1"/>
                    </wps:cNvSpPr>
                    <wps:spPr bwMode="auto">
                      <a:xfrm>
                        <a:off x="0" y="0"/>
                        <a:ext cx="219710" cy="165735"/>
                      </a:xfrm>
                      <a:prstGeom prst="rect">
                        <a:avLst/>
                      </a:prstGeom>
                      <a:noFill/>
                      <a:ln>
                        <a:noFill/>
                      </a:ln>
                      <a:effectLst/>
                    </wps:spPr>
                    <wps:txbx>
                      <w:txbxContent>
                        <w:p w14:paraId="019AB813">
                          <w:pPr>
                            <w:spacing w:line="245" w:lineRule="exact"/>
                            <w:ind w:left="60"/>
                            <w:rPr>
                              <w:rFonts w:ascii="Calibri"/>
                            </w:rPr>
                          </w:pPr>
                          <w:r>
                            <w:fldChar w:fldCharType="begin"/>
                          </w:r>
                          <w:r>
                            <w:rPr>
                              <w:rFonts w:ascii="Calibri"/>
                            </w:rPr>
                            <w:instrText xml:space="preserve"> PAGE </w:instrText>
                          </w:r>
                          <w:r>
                            <w:fldChar w:fldCharType="separate"/>
                          </w:r>
                          <w:r>
                            <w:rPr>
                              <w:rFonts w:ascii="Calibri"/>
                            </w:rPr>
                            <w:t>19</w:t>
                          </w:r>
                          <w:r>
                            <w:fldChar w:fldCharType="end"/>
                          </w:r>
                        </w:p>
                      </w:txbxContent>
                    </wps:txbx>
                    <wps:bodyPr rot="0" vert="horz" wrap="square" lIns="0" tIns="0" rIns="0" bIns="0" anchor="t" anchorCtr="0" upright="1">
                      <a:noAutofit/>
                    </wps:bodyPr>
                  </wps:wsp>
                </a:graphicData>
              </a:graphic>
            </wp:anchor>
          </w:drawing>
        </mc:Choice>
        <mc:Fallback>
          <w:pict>
            <v:shape id="Поле 7" o:spid="_x0000_s1026" o:spt="202" type="#_x0000_t202" style="position:absolute;left:0pt;margin-left:771pt;margin-top:534.2pt;height:13.05pt;width:17.3pt;mso-position-horizontal-relative:page;mso-position-vertical-relative:page;z-index:-251652096;mso-width-relative:page;mso-height-relative:page;" filled="f" stroked="f" coordsize="21600,21600" o:gfxdata="UEsDBAoAAAAAAIdO4kAAAAAAAAAAAAAAAAAEAAAAZHJzL1BLAwQUAAAACACHTuJAPQdV+NwAAAAP&#10;AQAADwAAAGRycy9kb3ducmV2LnhtbE2PzU7DMBCE70i8g7VI3KjdKjFtiFMhBCckRBoOHJ3ETazG&#10;6xC7P7w9mxO97eyOZr/Jtxc3sJOZgvWoYLkQwAw2vrXYKfiq3h7WwELU2OrBo1HwawJsi9ubXGet&#10;P2NpTrvYMQrBkGkFfYxjxnloeuN0WPjRIN32fnI6kpw63k76TOFu4CshJHfaIn3o9WheetMcdken&#10;4Pkby1f781F/lvvSVtVG4Ls8KHV/txRPwKK5xH8zzPiEDgUx1f6IbWAD6TRZUZlIk5DrBNjsSR+l&#10;BFbPu02SAi9yft2j+ANQSwMEFAAAAAgAh07iQPrVghIOAgAAEQQAAA4AAABkcnMvZTJvRG9jLnht&#10;bK1TS27bMBDdF+gdCO5rWS4SN4LlII2RokD6AZIegKYoi6jEYYe0JfcyPUVXAXoGH6lDUnbTdJNF&#10;N8KInHkz783j4nLoWrZT6DSYkueTKWfKSKi02ZT8y/3NqzecOS9MJVowquR75fjl8uWLRW8LNYMG&#10;2kohIxDjit6WvPHeFlnmZKM64SZglaHLGrATnn5xk1UoekLv2mw2nZ5nPWBlEaRyjk5X6ZKPiPgc&#10;QKhrLdUK5LZTxidUVK3wRMk12jq+jNPWtZL+U1075VlbcmLq45eaULwO32y5EMUGhW20HEcQzxnh&#10;CadOaENNT1Ar4QXbov4HqtMSwUHtJxK6LBGJihCLfPpEm7tGWBW5kNTOnkR3/w9Wftx9Rqarks85&#10;M6KjhR9+HH4dHg4/2Tyo01tXUNKdpTQ/vIWBPBOZOnsL8qtjBq4bYTbqChH6RomKpstDZfaoNOG4&#10;ALLuP0BFbcTWQwQaauyCdCQGI3TazP60GTV4Julwll/Mc7qRdJWfn81fn8UOojgWW3T+nYKOhaDk&#10;SIuP4GJ363wYRhTHlNDLwI1u27j81vx1QInpREX3jNWBSpg+8fDDehilWUO1J1IIyVn0rihoAL9z&#10;1pOrSu6+bQUqztr3hoQJFjwGeAzWx0AYSaUl95yl8Nonq24t6k1DyEl6A1ckXq0jsTBammKUnJwS&#10;+Y6uDlZ8/B+z/rzk5W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A9B1X43AAAAA8BAAAPAAAAAAAA&#10;AAEAIAAAACIAAABkcnMvZG93bnJldi54bWxQSwECFAAUAAAACACHTuJA+tWCEg4CAAARBAAADgAA&#10;AAAAAAABACAAAAArAQAAZHJzL2Uyb0RvYy54bWxQSwUGAAAAAAYABgBZAQAAqwUAAAAA&#10;">
              <v:fill on="f" focussize="0,0"/>
              <v:stroke on="f"/>
              <v:imagedata o:title=""/>
              <o:lock v:ext="edit" aspectratio="f"/>
              <v:textbox inset="0mm,0mm,0mm,0mm">
                <w:txbxContent>
                  <w:p w14:paraId="019AB813">
                    <w:pPr>
                      <w:spacing w:line="245" w:lineRule="exact"/>
                      <w:ind w:left="60"/>
                      <w:rPr>
                        <w:rFonts w:ascii="Calibri"/>
                      </w:rPr>
                    </w:pPr>
                    <w:r>
                      <w:fldChar w:fldCharType="begin"/>
                    </w:r>
                    <w:r>
                      <w:rPr>
                        <w:rFonts w:ascii="Calibri"/>
                      </w:rPr>
                      <w:instrText xml:space="preserve"> PAGE </w:instrText>
                    </w:r>
                    <w:r>
                      <w:fldChar w:fldCharType="separate"/>
                    </w:r>
                    <w:r>
                      <w:rPr>
                        <w:rFonts w:ascii="Calibri"/>
                      </w:rPr>
                      <w:t>19</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78C814">
    <w:pPr>
      <w:pStyle w:val="8"/>
      <w:spacing w:line="14" w:lineRule="auto"/>
      <w:rPr>
        <w:sz w:val="14"/>
      </w:rPr>
    </w:pPr>
    <w:r>
      <w:rPr>
        <w:lang w:val="ru-RU" w:eastAsia="ru-RU"/>
      </w:rPr>
      <mc:AlternateContent>
        <mc:Choice Requires="wps">
          <w:drawing>
            <wp:anchor distT="0" distB="0" distL="114300" distR="114300" simplePos="0" relativeHeight="251663360" behindDoc="1" locked="0" layoutInCell="1" allowOverlap="1">
              <wp:simplePos x="0" y="0"/>
              <wp:positionH relativeFrom="page">
                <wp:posOffset>6839585</wp:posOffset>
              </wp:positionH>
              <wp:positionV relativeFrom="page">
                <wp:posOffset>9916160</wp:posOffset>
              </wp:positionV>
              <wp:extent cx="219710" cy="165735"/>
              <wp:effectExtent l="0" t="0" r="0" b="0"/>
              <wp:wrapNone/>
              <wp:docPr id="9" name="Поле 9"/>
              <wp:cNvGraphicFramePr/>
              <a:graphic xmlns:a="http://schemas.openxmlformats.org/drawingml/2006/main">
                <a:graphicData uri="http://schemas.microsoft.com/office/word/2010/wordprocessingShape">
                  <wps:wsp>
                    <wps:cNvSpPr txBox="1">
                      <a:spLocks noChangeArrowheads="1"/>
                    </wps:cNvSpPr>
                    <wps:spPr bwMode="auto">
                      <a:xfrm>
                        <a:off x="0" y="0"/>
                        <a:ext cx="219710" cy="165735"/>
                      </a:xfrm>
                      <a:prstGeom prst="rect">
                        <a:avLst/>
                      </a:prstGeom>
                      <a:noFill/>
                      <a:ln>
                        <a:noFill/>
                      </a:ln>
                      <a:effectLst/>
                    </wps:spPr>
                    <wps:txbx>
                      <w:txbxContent>
                        <w:p w14:paraId="6D169B81">
                          <w:pPr>
                            <w:spacing w:line="245" w:lineRule="exact"/>
                            <w:ind w:left="60"/>
                            <w:rPr>
                              <w:rFonts w:ascii="Calibri"/>
                            </w:rPr>
                          </w:pPr>
                          <w:r>
                            <w:fldChar w:fldCharType="begin"/>
                          </w:r>
                          <w:r>
                            <w:rPr>
                              <w:rFonts w:ascii="Calibri"/>
                            </w:rPr>
                            <w:instrText xml:space="preserve"> PAGE </w:instrText>
                          </w:r>
                          <w:r>
                            <w:fldChar w:fldCharType="separate"/>
                          </w:r>
                          <w:r>
                            <w:rPr>
                              <w:rFonts w:ascii="Calibri"/>
                            </w:rPr>
                            <w:t>22</w:t>
                          </w:r>
                          <w:r>
                            <w:fldChar w:fldCharType="end"/>
                          </w:r>
                        </w:p>
                      </w:txbxContent>
                    </wps:txbx>
                    <wps:bodyPr rot="0" vert="horz" wrap="square" lIns="0" tIns="0" rIns="0" bIns="0" anchor="t" anchorCtr="0" upright="1">
                      <a:noAutofit/>
                    </wps:bodyPr>
                  </wps:wsp>
                </a:graphicData>
              </a:graphic>
            </wp:anchor>
          </w:drawing>
        </mc:Choice>
        <mc:Fallback>
          <w:pict>
            <v:shape id="Поле 9" o:spid="_x0000_s1026" o:spt="202" type="#_x0000_t202" style="position:absolute;left:0pt;margin-left:538.55pt;margin-top:780.8pt;height:13.05pt;width:17.3pt;mso-position-horizontal-relative:page;mso-position-vertical-relative:page;z-index:-251653120;mso-width-relative:page;mso-height-relative:page;" filled="f" stroked="f" coordsize="21600,21600" o:gfxdata="UEsDBAoAAAAAAIdO4kAAAAAAAAAAAAAAAAAEAAAAZHJzL1BLAwQUAAAACACHTuJAnvoPkNoAAAAP&#10;AQAADwAAAGRycy9kb3ducmV2LnhtbE2PT0/DMAzF70h8h8hI3FhSJJpRmk4IwQkJ0ZUDx7TJ2miN&#10;U5rsD98e98R88rOfnn8uN2c/sqOdowuoIFsJYBa7YBz2Cr6at7s1sJg0Gj0GtAp+bYRNdX1V6sKE&#10;E9b2uE09oxCMhVYwpDQVnMdusF7HVZgs0m4XZq8TybnnZtYnCvcjvxci5147pAuDnuzLYLv99uAV&#10;PH9j/ep+PtrPele7pnkU+J7vlbq9ycQTsGTP6d8MCz6hQ0VMbTigiWwkLaTMyEvdQ57lwBYPlQTW&#10;LrO1lMCrkl/+Uf0BUEsDBBQAAAAIAIdO4kAfQzfVDgIAABEEAAAOAAAAZHJzL2Uyb0RvYy54bWyt&#10;U0tu2zAQ3RfoHQjua1kuktSC5SCNkaJA+gHSHICmKIuoxGGHtCX3Mj1FVwV6Bh+pQ1J20nSTRTfC&#10;iJx5M+/N4+Jy6Fq2U+g0mJLnkylnykiotNmU/P7Lzas3nDkvTCVaMKrke+X45fLli0VvCzWDBtpK&#10;ISMQ44relrzx3hZZ5mSjOuEmYJWhyxqwE55+cZNVKHpC79psNp2eZz1gZRGkco5OV+mSj4j4HECo&#10;ay3VCuS2U8YnVFSt8ETJNdo6vozT1rWS/lNdO+VZW3Ji6uOXmlC8Dt9suRDFBoVttBxHEM8Z4Qmn&#10;TmhDTU9QK+EF26L+B6rTEsFB7ScSuiwRiYoQi3z6RJu7RlgVuZDUzp5Ed/8PVn7cfUamq5LPOTOi&#10;o4Uffhx+H34dfrJ5UKe3rqCkO0tpfngLA3kmMnX2FuRXxwxcN8Js1BUi9I0SFU2Xh8rsUWnCcQFk&#10;3X+AitqIrYcINNTYBelIDEbotJn9aTNq8EzS4SyfX+R0I+kqPz+7eH0WO4jiWGzR+XcKOhaCkiMt&#10;PoKL3a3zYRhRHFNCLwM3um3j8lvz1wElphMV3TNWByph+sTDD+thlGYN1Z5IISRn0buioAH8zllP&#10;riq5+7YVqDhr3xsSJljwGOAxWB8DYSSVltxzlsJrn6y6tag3DSEn6Q1ckXi1jsTCaGmKUXJySuQ7&#10;ujpY8fF/zHp4ycs/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nvoPkNoAAAAPAQAADwAAAAAAAAAB&#10;ACAAAAAiAAAAZHJzL2Rvd25yZXYueG1sUEsBAhQAFAAAAAgAh07iQB9DN9UOAgAAEQQAAA4AAAAA&#10;AAAAAQAgAAAAKQEAAGRycy9lMm9Eb2MueG1sUEsFBgAAAAAGAAYAWQEAAKkFAAAAAA==&#10;">
              <v:fill on="f" focussize="0,0"/>
              <v:stroke on="f"/>
              <v:imagedata o:title=""/>
              <o:lock v:ext="edit" aspectratio="f"/>
              <v:textbox inset="0mm,0mm,0mm,0mm">
                <w:txbxContent>
                  <w:p w14:paraId="6D169B81">
                    <w:pPr>
                      <w:spacing w:line="245" w:lineRule="exact"/>
                      <w:ind w:left="60"/>
                      <w:rPr>
                        <w:rFonts w:ascii="Calibri"/>
                      </w:rPr>
                    </w:pPr>
                    <w:r>
                      <w:fldChar w:fldCharType="begin"/>
                    </w:r>
                    <w:r>
                      <w:rPr>
                        <w:rFonts w:ascii="Calibri"/>
                      </w:rPr>
                      <w:instrText xml:space="preserve"> PAGE </w:instrText>
                    </w:r>
                    <w:r>
                      <w:fldChar w:fldCharType="separate"/>
                    </w:r>
                    <w:r>
                      <w:rPr>
                        <w:rFonts w:ascii="Calibri"/>
                      </w:rPr>
                      <w:t>22</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6AD25B">
    <w:pPr>
      <w:pStyle w:val="8"/>
      <w:spacing w:line="14" w:lineRule="auto"/>
      <w:rPr>
        <w:sz w:val="20"/>
      </w:rPr>
    </w:pPr>
    <w:r>
      <w:rPr>
        <w:lang w:val="ru-RU" w:eastAsia="ru-RU"/>
      </w:rPr>
      <mc:AlternateContent>
        <mc:Choice Requires="wps">
          <w:drawing>
            <wp:anchor distT="0" distB="0" distL="114300" distR="114300" simplePos="0" relativeHeight="251660288" behindDoc="1" locked="0" layoutInCell="1" allowOverlap="1">
              <wp:simplePos x="0" y="0"/>
              <wp:positionH relativeFrom="page">
                <wp:posOffset>9780905</wp:posOffset>
              </wp:positionH>
              <wp:positionV relativeFrom="page">
                <wp:posOffset>6929120</wp:posOffset>
              </wp:positionV>
              <wp:extent cx="228600" cy="194310"/>
              <wp:effectExtent l="0" t="0" r="0" b="0"/>
              <wp:wrapNone/>
              <wp:docPr id="2" name="Поле 2"/>
              <wp:cNvGraphicFramePr/>
              <a:graphic xmlns:a="http://schemas.openxmlformats.org/drawingml/2006/main">
                <a:graphicData uri="http://schemas.microsoft.com/office/word/2010/wordprocessingShape">
                  <wps:wsp>
                    <wps:cNvSpPr txBox="1">
                      <a:spLocks noChangeArrowheads="1"/>
                    </wps:cNvSpPr>
                    <wps:spPr bwMode="auto">
                      <a:xfrm>
                        <a:off x="0" y="0"/>
                        <a:ext cx="228600" cy="194310"/>
                      </a:xfrm>
                      <a:prstGeom prst="rect">
                        <a:avLst/>
                      </a:prstGeom>
                      <a:noFill/>
                      <a:ln>
                        <a:noFill/>
                      </a:ln>
                      <a:effectLst/>
                    </wps:spPr>
                    <wps:txbx>
                      <w:txbxContent>
                        <w:p w14:paraId="02EA6DDF">
                          <w:pPr>
                            <w:spacing w:before="10"/>
                            <w:rPr>
                              <w:sz w:val="24"/>
                            </w:rPr>
                          </w:pPr>
                          <w:r>
                            <w:fldChar w:fldCharType="begin"/>
                          </w:r>
                          <w:r>
                            <w:rPr>
                              <w:sz w:val="24"/>
                            </w:rPr>
                            <w:instrText xml:space="preserve"> PAGE </w:instrText>
                          </w:r>
                          <w:r>
                            <w:fldChar w:fldCharType="separate"/>
                          </w:r>
                          <w:r>
                            <w:rPr>
                              <w:sz w:val="24"/>
                            </w:rPr>
                            <w:t>23</w:t>
                          </w:r>
                          <w:r>
                            <w:fldChar w:fldCharType="end"/>
                          </w:r>
                        </w:p>
                      </w:txbxContent>
                    </wps:txbx>
                    <wps:bodyPr rot="0" vert="horz" wrap="square" lIns="0" tIns="0" rIns="0" bIns="0" anchor="t" anchorCtr="0" upright="1">
                      <a:noAutofit/>
                    </wps:bodyPr>
                  </wps:wsp>
                </a:graphicData>
              </a:graphic>
            </wp:anchor>
          </w:drawing>
        </mc:Choice>
        <mc:Fallback>
          <w:pict>
            <v:shape id="Поле 2" o:spid="_x0000_s1026" o:spt="202" type="#_x0000_t202" style="position:absolute;left:0pt;margin-left:770.15pt;margin-top:545.6pt;height:15.3pt;width:18pt;mso-position-horizontal-relative:page;mso-position-vertical-relative:page;z-index:-251656192;mso-width-relative:page;mso-height-relative:page;" filled="f" stroked="f" coordsize="21600,21600" o:gfxdata="UEsDBAoAAAAAAIdO4kAAAAAAAAAAAAAAAAAEAAAAZHJzL1BLAwQUAAAACACHTuJAzRgucdwAAAAP&#10;AQAADwAAAGRycy9kb3ducmV2LnhtbE2PzU7DMBCE70i8g7WVuFHbgYY2jVMhBCck1DQcODqxm0SN&#10;1yF2f3h7tie4zeyOZr/NNxc3sJOdQu9RgZwLYBYbb3psFXxWb/dLYCFqNHrwaBX82ACb4vYm15nx&#10;ZyztaRdbRiUYMq2gi3HMOA9NZ50Ocz9apN3eT05HslPLzaTPVO4GngiRcqd7pAudHu1LZ5vD7ugU&#10;PH9h+dp/f9Tbcl/2VbUS+J4elLqbSbEGFu0l/oXhik/oUBBT7Y9oAhvILx7FA2VJiZVMgF0zi6eU&#10;ZjUpmcgl8CLn//8ofgFQSwMEFAAAAAgAh07iQBf65dUNAgAAEQQAAA4AAABkcnMvZTJvRG9jLnht&#10;bK1TzW4TMRC+I/EOlu9kkwVVZZVNVRoVIZUfqfAAjtebtVh7zNjJbnkZnoITUp8hj8TY3oRSLj1w&#10;scb2zOf5vvm8vBhNz/YKvQZb88VszpmyEhpttzX/8vn6xTlnPgjbiB6sqvmd8vxi9fzZcnCVKqGD&#10;vlHICMT6anA170JwVVF42Skj/AycsnTZAhoRaIvbokExELrpi3I+PysGwMYhSOU9na7zJZ8Q8SmA&#10;0LZaqjXInVE2ZFRUvQhEyXfaeb5K3batkuFj23oVWF9zYhrSSo9QvIlrsVqKaovCdVpOLYintPCI&#10;kxHa0qMnqLUIgu1Q/wNltETw0IaZBFNkIkkRYrGYP9LmthNOJS4ktXcn0f3/g5Uf9p+Q6abmJWdW&#10;GBr44cfh/vDr8JOVUZ3B+YqSbh2lhfENjOSZxNS7G5BfPbNw1Qm7VZeIMHRKNNTdIlYWD0ozjo8g&#10;m+E9NPSM2AVIQGOLJkpHYjBCp8ncnSajxsAkHZbl+dmcbiRdLV6/erlIkytEdSx26MNbBYbFoOZI&#10;g0/gYn/jQ2xGVMeU+JaFa933afi9/euAEvOJSu6ZqiOV2H3mEcbNOEmzgeaOSCFkZ9G/oqAD/M7Z&#10;QK6quf+2E6g4699ZEiZa8BjgMdgcA2ElldY8cJbDq5CtunOotx0hZ+ktXJJ4rU7EYmu5i0lyckri&#10;O7k6WvHhPmX9+cmr3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M0YLnHcAAAADwEAAA8AAAAAAAAA&#10;AQAgAAAAIgAAAGRycy9kb3ducmV2LnhtbFBLAQIUABQAAAAIAIdO4kAX+uXVDQIAABEEAAAOAAAA&#10;AAAAAAEAIAAAACsBAABkcnMvZTJvRG9jLnhtbFBLBQYAAAAABgAGAFkBAACqBQAAAAA=&#10;">
              <v:fill on="f" focussize="0,0"/>
              <v:stroke on="f"/>
              <v:imagedata o:title=""/>
              <o:lock v:ext="edit" aspectratio="f"/>
              <v:textbox inset="0mm,0mm,0mm,0mm">
                <w:txbxContent>
                  <w:p w14:paraId="02EA6DDF">
                    <w:pPr>
                      <w:spacing w:before="10"/>
                      <w:rPr>
                        <w:sz w:val="24"/>
                      </w:rPr>
                    </w:pPr>
                    <w:r>
                      <w:fldChar w:fldCharType="begin"/>
                    </w:r>
                    <w:r>
                      <w:rPr>
                        <w:sz w:val="24"/>
                      </w:rPr>
                      <w:instrText xml:space="preserve"> PAGE </w:instrText>
                    </w:r>
                    <w:r>
                      <w:fldChar w:fldCharType="separate"/>
                    </w:r>
                    <w:r>
                      <w:rPr>
                        <w:sz w:val="24"/>
                      </w:rPr>
                      <w:t>23</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F59526B"/>
    <w:multiLevelType w:val="singleLevel"/>
    <w:tmpl w:val="AF59526B"/>
    <w:lvl w:ilvl="0" w:tentative="0">
      <w:start w:val="1"/>
      <w:numFmt w:val="decimal"/>
      <w:suff w:val="space"/>
      <w:lvlText w:val="%1."/>
      <w:lvlJc w:val="left"/>
    </w:lvl>
  </w:abstractNum>
  <w:abstractNum w:abstractNumId="1">
    <w:nsid w:val="BBD49BC9"/>
    <w:multiLevelType w:val="multilevel"/>
    <w:tmpl w:val="BBD49BC9"/>
    <w:lvl w:ilvl="0" w:tentative="0">
      <w:start w:val="1"/>
      <w:numFmt w:val="decimal"/>
      <w:suff w:val="space"/>
      <w:lvlText w:val="%1."/>
      <w:lvlJc w:val="left"/>
      <w:pPr>
        <w:ind w:left="480"/>
      </w:pPr>
    </w:lvl>
    <w:lvl w:ilvl="1" w:tentative="0">
      <w:start w:val="1"/>
      <w:numFmt w:val="decimal"/>
      <w:suff w:val="space"/>
      <w:lvlText w:val="%1.%2."/>
      <w:lvlJc w:val="left"/>
      <w:pPr>
        <w:ind w:left="480" w:leftChars="0" w:firstLine="0" w:firstLineChars="0"/>
      </w:pPr>
      <w:rPr>
        <w:rFonts w:hint="default"/>
      </w:rPr>
    </w:lvl>
    <w:lvl w:ilvl="2" w:tentative="0">
      <w:start w:val="1"/>
      <w:numFmt w:val="decimal"/>
      <w:suff w:val="space"/>
      <w:lvlText w:val="%1.%2.%3."/>
      <w:lvlJc w:val="left"/>
      <w:pPr>
        <w:ind w:left="480" w:leftChars="0" w:firstLine="0" w:firstLineChars="0"/>
      </w:pPr>
      <w:rPr>
        <w:rFonts w:hint="default"/>
      </w:rPr>
    </w:lvl>
    <w:lvl w:ilvl="3" w:tentative="0">
      <w:start w:val="1"/>
      <w:numFmt w:val="decimal"/>
      <w:suff w:val="space"/>
      <w:lvlText w:val="%1.%2.%3.%4."/>
      <w:lvlJc w:val="left"/>
      <w:pPr>
        <w:ind w:left="480" w:leftChars="0" w:firstLine="0" w:firstLineChars="0"/>
      </w:pPr>
      <w:rPr>
        <w:rFonts w:hint="default"/>
      </w:rPr>
    </w:lvl>
    <w:lvl w:ilvl="4" w:tentative="0">
      <w:start w:val="1"/>
      <w:numFmt w:val="decimal"/>
      <w:suff w:val="space"/>
      <w:lvlText w:val="%1.%2.%3.%4.%5."/>
      <w:lvlJc w:val="left"/>
      <w:pPr>
        <w:ind w:left="480" w:leftChars="0" w:firstLine="0" w:firstLineChars="0"/>
      </w:pPr>
      <w:rPr>
        <w:rFonts w:hint="default"/>
      </w:rPr>
    </w:lvl>
    <w:lvl w:ilvl="5" w:tentative="0">
      <w:start w:val="1"/>
      <w:numFmt w:val="decimal"/>
      <w:suff w:val="space"/>
      <w:lvlText w:val="%1.%2.%3.%4.%5.%6."/>
      <w:lvlJc w:val="left"/>
      <w:pPr>
        <w:ind w:left="480" w:leftChars="0" w:firstLine="0" w:firstLineChars="0"/>
      </w:pPr>
      <w:rPr>
        <w:rFonts w:hint="default"/>
      </w:rPr>
    </w:lvl>
    <w:lvl w:ilvl="6" w:tentative="0">
      <w:start w:val="1"/>
      <w:numFmt w:val="decimal"/>
      <w:suff w:val="space"/>
      <w:lvlText w:val="%1.%2.%3.%4.%5.%6.%7."/>
      <w:lvlJc w:val="left"/>
      <w:pPr>
        <w:ind w:left="480" w:leftChars="0" w:firstLine="0" w:firstLineChars="0"/>
      </w:pPr>
      <w:rPr>
        <w:rFonts w:hint="default"/>
      </w:rPr>
    </w:lvl>
    <w:lvl w:ilvl="7" w:tentative="0">
      <w:start w:val="1"/>
      <w:numFmt w:val="decimal"/>
      <w:suff w:val="space"/>
      <w:lvlText w:val="%1.%2.%3.%4.%5.%6.%7.%8."/>
      <w:lvlJc w:val="left"/>
      <w:pPr>
        <w:ind w:left="480" w:leftChars="0" w:firstLine="0" w:firstLineChars="0"/>
      </w:pPr>
      <w:rPr>
        <w:rFonts w:hint="default"/>
      </w:rPr>
    </w:lvl>
    <w:lvl w:ilvl="8" w:tentative="0">
      <w:start w:val="1"/>
      <w:numFmt w:val="decimal"/>
      <w:suff w:val="space"/>
      <w:lvlText w:val="%1.%2.%3.%4.%5.%6.%7.%8.%9."/>
      <w:lvlJc w:val="left"/>
      <w:pPr>
        <w:ind w:left="480" w:leftChars="0" w:firstLine="0" w:firstLineChars="0"/>
      </w:pPr>
      <w:rPr>
        <w:rFonts w:hint="default"/>
      </w:rPr>
    </w:lvl>
  </w:abstractNum>
  <w:abstractNum w:abstractNumId="2">
    <w:nsid w:val="C2ABA9E6"/>
    <w:multiLevelType w:val="singleLevel"/>
    <w:tmpl w:val="C2ABA9E6"/>
    <w:lvl w:ilvl="0" w:tentative="0">
      <w:start w:val="1"/>
      <w:numFmt w:val="decimal"/>
      <w:suff w:val="space"/>
      <w:lvlText w:val="%1."/>
      <w:lvlJc w:val="left"/>
    </w:lvl>
  </w:abstractNum>
  <w:abstractNum w:abstractNumId="3">
    <w:nsid w:val="F63C678D"/>
    <w:multiLevelType w:val="singleLevel"/>
    <w:tmpl w:val="F63C678D"/>
    <w:lvl w:ilvl="0" w:tentative="0">
      <w:start w:val="1"/>
      <w:numFmt w:val="decimal"/>
      <w:suff w:val="space"/>
      <w:lvlText w:val="%1."/>
      <w:lvlJc w:val="left"/>
      <w:rPr>
        <w:rFonts w:hint="default"/>
        <w:b/>
        <w:bCs/>
      </w:rPr>
    </w:lvl>
  </w:abstractNum>
  <w:abstractNum w:abstractNumId="4">
    <w:nsid w:val="05FA7CD4"/>
    <w:multiLevelType w:val="singleLevel"/>
    <w:tmpl w:val="05FA7CD4"/>
    <w:lvl w:ilvl="0" w:tentative="0">
      <w:start w:val="14"/>
      <w:numFmt w:val="decimal"/>
      <w:suff w:val="space"/>
      <w:lvlText w:val="%1."/>
      <w:lvlJc w:val="left"/>
      <w:pPr>
        <w:ind w:left="240"/>
      </w:pPr>
    </w:lvl>
  </w:abstractNum>
  <w:abstractNum w:abstractNumId="5">
    <w:nsid w:val="16C54313"/>
    <w:multiLevelType w:val="multilevel"/>
    <w:tmpl w:val="16C54313"/>
    <w:lvl w:ilvl="0" w:tentative="0">
      <w:start w:val="1"/>
      <w:numFmt w:val="decimal"/>
      <w:lvlText w:val="%1."/>
      <w:lvlJc w:val="left"/>
      <w:pPr>
        <w:ind w:left="580" w:hanging="360"/>
      </w:pPr>
      <w:rPr>
        <w:b w:val="0"/>
      </w:rPr>
    </w:lvl>
    <w:lvl w:ilvl="1" w:tentative="0">
      <w:start w:val="2"/>
      <w:numFmt w:val="decimal"/>
      <w:isLgl/>
      <w:lvlText w:val="%1.%2."/>
      <w:lvlJc w:val="left"/>
      <w:pPr>
        <w:ind w:left="1119" w:hanging="585"/>
      </w:pPr>
    </w:lvl>
    <w:lvl w:ilvl="2" w:tentative="0">
      <w:start w:val="2"/>
      <w:numFmt w:val="decimal"/>
      <w:isLgl/>
      <w:lvlText w:val="%1.%2.%3."/>
      <w:lvlJc w:val="left"/>
      <w:pPr>
        <w:ind w:left="1428" w:hanging="720"/>
      </w:pPr>
    </w:lvl>
    <w:lvl w:ilvl="3" w:tentative="0">
      <w:start w:val="1"/>
      <w:numFmt w:val="decimal"/>
      <w:isLgl/>
      <w:lvlText w:val="%1.%2.%3.%4."/>
      <w:lvlJc w:val="left"/>
      <w:pPr>
        <w:ind w:left="1602" w:hanging="720"/>
      </w:pPr>
    </w:lvl>
    <w:lvl w:ilvl="4" w:tentative="0">
      <w:start w:val="1"/>
      <w:numFmt w:val="decimal"/>
      <w:isLgl/>
      <w:lvlText w:val="%1.%2.%3.%4.%5."/>
      <w:lvlJc w:val="left"/>
      <w:pPr>
        <w:ind w:left="2136" w:hanging="1080"/>
      </w:pPr>
    </w:lvl>
    <w:lvl w:ilvl="5" w:tentative="0">
      <w:start w:val="1"/>
      <w:numFmt w:val="decimal"/>
      <w:isLgl/>
      <w:lvlText w:val="%1.%2.%3.%4.%5.%6."/>
      <w:lvlJc w:val="left"/>
      <w:pPr>
        <w:ind w:left="2310" w:hanging="1080"/>
      </w:pPr>
    </w:lvl>
    <w:lvl w:ilvl="6" w:tentative="0">
      <w:start w:val="1"/>
      <w:numFmt w:val="decimal"/>
      <w:isLgl/>
      <w:lvlText w:val="%1.%2.%3.%4.%5.%6.%7."/>
      <w:lvlJc w:val="left"/>
      <w:pPr>
        <w:ind w:left="2844" w:hanging="1440"/>
      </w:pPr>
    </w:lvl>
    <w:lvl w:ilvl="7" w:tentative="0">
      <w:start w:val="1"/>
      <w:numFmt w:val="decimal"/>
      <w:isLgl/>
      <w:lvlText w:val="%1.%2.%3.%4.%5.%6.%7.%8."/>
      <w:lvlJc w:val="left"/>
      <w:pPr>
        <w:ind w:left="3018" w:hanging="1440"/>
      </w:pPr>
    </w:lvl>
    <w:lvl w:ilvl="8" w:tentative="0">
      <w:start w:val="1"/>
      <w:numFmt w:val="decimal"/>
      <w:isLgl/>
      <w:lvlText w:val="%1.%2.%3.%4.%5.%6.%7.%8.%9."/>
      <w:lvlJc w:val="left"/>
      <w:pPr>
        <w:ind w:left="3552" w:hanging="1800"/>
      </w:pPr>
    </w:lvl>
  </w:abstractNum>
  <w:abstractNum w:abstractNumId="6">
    <w:nsid w:val="37D26E97"/>
    <w:multiLevelType w:val="singleLevel"/>
    <w:tmpl w:val="37D26E97"/>
    <w:lvl w:ilvl="0" w:tentative="0">
      <w:start w:val="1"/>
      <w:numFmt w:val="decimal"/>
      <w:suff w:val="space"/>
      <w:lvlText w:val="%1."/>
      <w:lvlJc w:val="left"/>
    </w:lvl>
  </w:abstractNum>
  <w:num w:numId="1">
    <w:abstractNumId w:val="5"/>
    <w:lvlOverride w:ilvl="0">
      <w:startOverride w:val="1"/>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3"/>
  </w:num>
  <w:num w:numId="4">
    <w:abstractNumId w:val="6"/>
  </w:num>
  <w:num w:numId="5">
    <w:abstractNumId w:val="4"/>
  </w:num>
  <w:num w:numId="6">
    <w:abstractNumId w:val="0"/>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1"/>
  <w:bordersDoNotSurroundHeader w:val="0"/>
  <w:bordersDoNotSurroundFooter w:val="0"/>
  <w:documentProtection w:enforcement="0"/>
  <w:defaultTabStop w:val="708"/>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16E41"/>
    <w:rsid w:val="00004BBF"/>
    <w:rsid w:val="0003195B"/>
    <w:rsid w:val="00091D73"/>
    <w:rsid w:val="000A027C"/>
    <w:rsid w:val="000A225C"/>
    <w:rsid w:val="000A31EC"/>
    <w:rsid w:val="000B20B3"/>
    <w:rsid w:val="00100B16"/>
    <w:rsid w:val="00147E21"/>
    <w:rsid w:val="001502A1"/>
    <w:rsid w:val="00175578"/>
    <w:rsid w:val="00180C48"/>
    <w:rsid w:val="00185ECB"/>
    <w:rsid w:val="001B5C76"/>
    <w:rsid w:val="0022553E"/>
    <w:rsid w:val="00250939"/>
    <w:rsid w:val="002562E4"/>
    <w:rsid w:val="002C2663"/>
    <w:rsid w:val="002F0E90"/>
    <w:rsid w:val="00316E41"/>
    <w:rsid w:val="00344C79"/>
    <w:rsid w:val="00351AE3"/>
    <w:rsid w:val="00362D5E"/>
    <w:rsid w:val="00373872"/>
    <w:rsid w:val="003E45ED"/>
    <w:rsid w:val="003F3B57"/>
    <w:rsid w:val="00437936"/>
    <w:rsid w:val="004A522B"/>
    <w:rsid w:val="004D67A2"/>
    <w:rsid w:val="005122BA"/>
    <w:rsid w:val="005154AA"/>
    <w:rsid w:val="00525177"/>
    <w:rsid w:val="00536A71"/>
    <w:rsid w:val="0054151F"/>
    <w:rsid w:val="00572C31"/>
    <w:rsid w:val="005D2C71"/>
    <w:rsid w:val="005E0338"/>
    <w:rsid w:val="005F38C8"/>
    <w:rsid w:val="00657FCE"/>
    <w:rsid w:val="00690977"/>
    <w:rsid w:val="00693114"/>
    <w:rsid w:val="006B25C7"/>
    <w:rsid w:val="006D09F0"/>
    <w:rsid w:val="006D403D"/>
    <w:rsid w:val="006F4073"/>
    <w:rsid w:val="0073549B"/>
    <w:rsid w:val="00740596"/>
    <w:rsid w:val="007421F5"/>
    <w:rsid w:val="0077184C"/>
    <w:rsid w:val="00773460"/>
    <w:rsid w:val="00776100"/>
    <w:rsid w:val="007C088E"/>
    <w:rsid w:val="007D540C"/>
    <w:rsid w:val="008761A1"/>
    <w:rsid w:val="0088796C"/>
    <w:rsid w:val="008B101B"/>
    <w:rsid w:val="008E712F"/>
    <w:rsid w:val="009510F2"/>
    <w:rsid w:val="009A0994"/>
    <w:rsid w:val="009A288D"/>
    <w:rsid w:val="009A3939"/>
    <w:rsid w:val="009C75FA"/>
    <w:rsid w:val="009D29D2"/>
    <w:rsid w:val="00A22AA4"/>
    <w:rsid w:val="00A444DA"/>
    <w:rsid w:val="00A552B3"/>
    <w:rsid w:val="00A71787"/>
    <w:rsid w:val="00A7276B"/>
    <w:rsid w:val="00A80513"/>
    <w:rsid w:val="00B5591E"/>
    <w:rsid w:val="00B93B6D"/>
    <w:rsid w:val="00B94E9A"/>
    <w:rsid w:val="00BC5345"/>
    <w:rsid w:val="00BD3120"/>
    <w:rsid w:val="00BE73B7"/>
    <w:rsid w:val="00C0568D"/>
    <w:rsid w:val="00C47EDB"/>
    <w:rsid w:val="00CA3CB0"/>
    <w:rsid w:val="00CB5E7C"/>
    <w:rsid w:val="00CF27F1"/>
    <w:rsid w:val="00D429DE"/>
    <w:rsid w:val="00DD0256"/>
    <w:rsid w:val="00DD6FB9"/>
    <w:rsid w:val="00DE32E0"/>
    <w:rsid w:val="00E30BF7"/>
    <w:rsid w:val="00E33518"/>
    <w:rsid w:val="00E6093B"/>
    <w:rsid w:val="00E63F43"/>
    <w:rsid w:val="00E82CC6"/>
    <w:rsid w:val="00EA35AA"/>
    <w:rsid w:val="00ED1F30"/>
    <w:rsid w:val="00EF114C"/>
    <w:rsid w:val="00F06517"/>
    <w:rsid w:val="00F143C2"/>
    <w:rsid w:val="00FB3FF3"/>
    <w:rsid w:val="00FF304C"/>
    <w:rsid w:val="01EA4D77"/>
    <w:rsid w:val="2A312945"/>
    <w:rsid w:val="30D37BFF"/>
    <w:rsid w:val="45410CDD"/>
    <w:rsid w:val="68F04F37"/>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1"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Times New Roman" w:hAnsi="Times New Roman" w:cs="Times New Roman" w:eastAsiaTheme="minorHAnsi"/>
      <w:sz w:val="22"/>
      <w:szCs w:val="22"/>
      <w:lang w:val="en-US" w:eastAsia="en-US" w:bidi="ar-SA"/>
    </w:rPr>
  </w:style>
  <w:style w:type="paragraph" w:styleId="2">
    <w:name w:val="heading 1"/>
    <w:basedOn w:val="1"/>
    <w:link w:val="16"/>
    <w:qFormat/>
    <w:uiPriority w:val="1"/>
    <w:pPr>
      <w:widowControl w:val="0"/>
      <w:autoSpaceDE w:val="0"/>
      <w:autoSpaceDN w:val="0"/>
      <w:spacing w:after="0" w:line="240" w:lineRule="auto"/>
      <w:ind w:left="201"/>
      <w:outlineLvl w:val="0"/>
    </w:pPr>
    <w:rPr>
      <w:b/>
      <w:bCs/>
      <w:sz w:val="28"/>
      <w:szCs w:val="28"/>
    </w:rPr>
  </w:style>
  <w:style w:type="paragraph" w:styleId="3">
    <w:name w:val="heading 2"/>
    <w:basedOn w:val="1"/>
    <w:next w:val="1"/>
    <w:link w:val="30"/>
    <w:semiHidden/>
    <w:unhideWhenUsed/>
    <w:qFormat/>
    <w:uiPriority w:val="9"/>
    <w:pPr>
      <w:keepNext/>
      <w:keepLines/>
      <w:spacing w:before="200" w:after="0"/>
      <w:outlineLvl w:val="1"/>
    </w:pPr>
    <w:rPr>
      <w:rFonts w:asciiTheme="majorHAnsi" w:hAnsiTheme="majorHAnsi" w:eastAsiaTheme="majorEastAsia" w:cstheme="majorBidi"/>
      <w:b/>
      <w:bCs/>
      <w:color w:val="4F81BD" w:themeColor="accent1"/>
      <w:sz w:val="26"/>
      <w:szCs w:val="26"/>
      <w14:textFill>
        <w14:solidFill>
          <w14:schemeClr w14:val="accent1"/>
        </w14:solidFill>
      </w14:textFill>
    </w:rPr>
  </w:style>
  <w:style w:type="paragraph" w:styleId="4">
    <w:name w:val="heading 6"/>
    <w:basedOn w:val="1"/>
    <w:next w:val="1"/>
    <w:link w:val="29"/>
    <w:semiHidden/>
    <w:unhideWhenUsed/>
    <w:qFormat/>
    <w:uiPriority w:val="9"/>
    <w:pPr>
      <w:keepNext/>
      <w:keepLines/>
      <w:spacing w:before="200" w:after="0"/>
      <w:outlineLvl w:val="5"/>
    </w:pPr>
    <w:rPr>
      <w:rFonts w:asciiTheme="majorHAnsi" w:hAnsiTheme="majorHAnsi" w:eastAsiaTheme="majorEastAsia" w:cstheme="majorBidi"/>
      <w:i/>
      <w:iCs/>
      <w:color w:val="254061" w:themeColor="accent1" w:themeShade="80"/>
    </w:rPr>
  </w:style>
  <w:style w:type="character" w:default="1" w:styleId="5">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7">
    <w:name w:val="Balloon Text"/>
    <w:basedOn w:val="1"/>
    <w:link w:val="27"/>
    <w:semiHidden/>
    <w:unhideWhenUsed/>
    <w:qFormat/>
    <w:uiPriority w:val="99"/>
    <w:pPr>
      <w:spacing w:after="0" w:line="240" w:lineRule="auto"/>
    </w:pPr>
    <w:rPr>
      <w:rFonts w:ascii="Tahoma" w:hAnsi="Tahoma" w:cs="Tahoma"/>
      <w:sz w:val="16"/>
      <w:szCs w:val="16"/>
    </w:rPr>
  </w:style>
  <w:style w:type="paragraph" w:styleId="8">
    <w:name w:val="Body Text"/>
    <w:basedOn w:val="1"/>
    <w:link w:val="18"/>
    <w:qFormat/>
    <w:uiPriority w:val="1"/>
    <w:pPr>
      <w:widowControl w:val="0"/>
      <w:autoSpaceDE w:val="0"/>
      <w:autoSpaceDN w:val="0"/>
      <w:spacing w:after="0" w:line="240" w:lineRule="auto"/>
    </w:pPr>
    <w:rPr>
      <w:sz w:val="28"/>
      <w:szCs w:val="28"/>
    </w:rPr>
  </w:style>
  <w:style w:type="character" w:styleId="9">
    <w:name w:val="Emphasis"/>
    <w:qFormat/>
    <w:uiPriority w:val="0"/>
    <w:rPr>
      <w:rFonts w:cs="Times New Roman"/>
      <w:i/>
    </w:rPr>
  </w:style>
  <w:style w:type="paragraph" w:styleId="10">
    <w:name w:val="footer"/>
    <w:basedOn w:val="1"/>
    <w:link w:val="23"/>
    <w:unhideWhenUsed/>
    <w:qFormat/>
    <w:uiPriority w:val="99"/>
    <w:pPr>
      <w:widowControl w:val="0"/>
      <w:tabs>
        <w:tab w:val="center" w:pos="4677"/>
        <w:tab w:val="right" w:pos="9355"/>
      </w:tabs>
      <w:autoSpaceDE w:val="0"/>
      <w:autoSpaceDN w:val="0"/>
      <w:spacing w:after="0" w:line="240" w:lineRule="auto"/>
    </w:pPr>
  </w:style>
  <w:style w:type="paragraph" w:styleId="11">
    <w:name w:val="header"/>
    <w:basedOn w:val="1"/>
    <w:link w:val="22"/>
    <w:unhideWhenUsed/>
    <w:qFormat/>
    <w:uiPriority w:val="99"/>
    <w:pPr>
      <w:widowControl w:val="0"/>
      <w:tabs>
        <w:tab w:val="center" w:pos="4677"/>
        <w:tab w:val="right" w:pos="9355"/>
      </w:tabs>
      <w:autoSpaceDE w:val="0"/>
      <w:autoSpaceDN w:val="0"/>
      <w:spacing w:after="0" w:line="240" w:lineRule="auto"/>
    </w:pPr>
  </w:style>
  <w:style w:type="character" w:styleId="12">
    <w:name w:val="Hyperlink"/>
    <w:basedOn w:val="5"/>
    <w:unhideWhenUsed/>
    <w:qFormat/>
    <w:uiPriority w:val="99"/>
    <w:rPr>
      <w:color w:val="0000FF" w:themeColor="hyperlink"/>
      <w:u w:val="single"/>
      <w14:textFill>
        <w14:solidFill>
          <w14:schemeClr w14:val="hlink"/>
        </w14:solidFill>
      </w14:textFill>
    </w:rPr>
  </w:style>
  <w:style w:type="character" w:styleId="13">
    <w:name w:val="Strong"/>
    <w:basedOn w:val="5"/>
    <w:qFormat/>
    <w:uiPriority w:val="22"/>
    <w:rPr>
      <w:b/>
      <w:bCs/>
    </w:rPr>
  </w:style>
  <w:style w:type="table" w:styleId="14">
    <w:name w:val="Table Grid"/>
    <w:basedOn w:val="6"/>
    <w:qFormat/>
    <w:uiPriority w:val="59"/>
    <w:pPr>
      <w:widowControl w:val="0"/>
      <w:autoSpaceDE w:val="0"/>
      <w:autoSpaceDN w:val="0"/>
      <w:spacing w:after="0" w:line="240" w:lineRule="auto"/>
    </w:pPr>
    <w:rPr>
      <w:rFonts w:ascii="Times New Roman" w:hAnsi="Times New Roman" w:cs="Times New Roman"/>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styleId="15">
    <w:name w:val="toc 1"/>
    <w:basedOn w:val="1"/>
    <w:next w:val="1"/>
    <w:autoRedefine/>
    <w:unhideWhenUsed/>
    <w:qFormat/>
    <w:uiPriority w:val="1"/>
    <w:pPr>
      <w:spacing w:after="100"/>
    </w:pPr>
  </w:style>
  <w:style w:type="character" w:customStyle="1" w:styleId="16">
    <w:name w:val="Заголовок 1 Знак"/>
    <w:basedOn w:val="5"/>
    <w:link w:val="2"/>
    <w:qFormat/>
    <w:uiPriority w:val="1"/>
    <w:rPr>
      <w:rFonts w:ascii="Times New Roman" w:hAnsi="Times New Roman" w:cs="Times New Roman"/>
      <w:b/>
      <w:bCs/>
      <w:sz w:val="28"/>
      <w:szCs w:val="28"/>
      <w:lang w:val="en-US"/>
    </w:rPr>
  </w:style>
  <w:style w:type="table" w:customStyle="1" w:styleId="17">
    <w:name w:val="Table Normal1"/>
    <w:semiHidden/>
    <w:unhideWhenUsed/>
    <w:qFormat/>
    <w:uiPriority w:val="2"/>
    <w:pPr>
      <w:widowControl w:val="0"/>
      <w:autoSpaceDE w:val="0"/>
      <w:autoSpaceDN w:val="0"/>
      <w:spacing w:after="0" w:line="240" w:lineRule="auto"/>
    </w:pPr>
    <w:rPr>
      <w:rFonts w:ascii="Times New Roman" w:hAnsi="Times New Roman" w:cs="Times New Roman"/>
      <w:lang w:val="en-US"/>
    </w:rPr>
    <w:tblPr>
      <w:tblCellMar>
        <w:top w:w="0" w:type="dxa"/>
        <w:left w:w="0" w:type="dxa"/>
        <w:bottom w:w="0" w:type="dxa"/>
        <w:right w:w="0" w:type="dxa"/>
      </w:tblCellMar>
    </w:tblPr>
  </w:style>
  <w:style w:type="character" w:customStyle="1" w:styleId="18">
    <w:name w:val="Основной текст Знак"/>
    <w:basedOn w:val="5"/>
    <w:link w:val="8"/>
    <w:qFormat/>
    <w:uiPriority w:val="1"/>
    <w:rPr>
      <w:rFonts w:ascii="Times New Roman" w:hAnsi="Times New Roman" w:cs="Times New Roman"/>
      <w:sz w:val="28"/>
      <w:szCs w:val="28"/>
      <w:lang w:val="en-US"/>
    </w:rPr>
  </w:style>
  <w:style w:type="paragraph" w:styleId="19">
    <w:name w:val="List Paragraph"/>
    <w:basedOn w:val="1"/>
    <w:link w:val="25"/>
    <w:qFormat/>
    <w:uiPriority w:val="1"/>
    <w:pPr>
      <w:widowControl w:val="0"/>
      <w:autoSpaceDE w:val="0"/>
      <w:autoSpaceDN w:val="0"/>
      <w:spacing w:after="0" w:line="240" w:lineRule="auto"/>
      <w:ind w:left="279" w:hanging="164"/>
    </w:pPr>
  </w:style>
  <w:style w:type="paragraph" w:customStyle="1" w:styleId="20">
    <w:name w:val="Table Paragraph"/>
    <w:basedOn w:val="1"/>
    <w:qFormat/>
    <w:uiPriority w:val="1"/>
    <w:pPr>
      <w:widowControl w:val="0"/>
      <w:autoSpaceDE w:val="0"/>
      <w:autoSpaceDN w:val="0"/>
      <w:spacing w:after="0" w:line="240" w:lineRule="auto"/>
    </w:pPr>
  </w:style>
  <w:style w:type="character" w:customStyle="1" w:styleId="21">
    <w:name w:val="Гиперссылка1"/>
    <w:basedOn w:val="5"/>
    <w:unhideWhenUsed/>
    <w:qFormat/>
    <w:uiPriority w:val="99"/>
    <w:rPr>
      <w:color w:val="0000FF"/>
      <w:u w:val="single"/>
    </w:rPr>
  </w:style>
  <w:style w:type="character" w:customStyle="1" w:styleId="22">
    <w:name w:val="Верхний колонтитул Знак"/>
    <w:basedOn w:val="5"/>
    <w:link w:val="11"/>
    <w:qFormat/>
    <w:uiPriority w:val="99"/>
    <w:rPr>
      <w:rFonts w:ascii="Times New Roman" w:hAnsi="Times New Roman" w:cs="Times New Roman"/>
      <w:lang w:val="en-US"/>
    </w:rPr>
  </w:style>
  <w:style w:type="character" w:customStyle="1" w:styleId="23">
    <w:name w:val="Нижний колонтитул Знак"/>
    <w:basedOn w:val="5"/>
    <w:link w:val="10"/>
    <w:qFormat/>
    <w:uiPriority w:val="99"/>
    <w:rPr>
      <w:rFonts w:ascii="Times New Roman" w:hAnsi="Times New Roman" w:cs="Times New Roman"/>
      <w:lang w:val="en-US"/>
    </w:rPr>
  </w:style>
  <w:style w:type="character" w:customStyle="1" w:styleId="24">
    <w:name w:val="c3"/>
    <w:basedOn w:val="5"/>
    <w:qFormat/>
    <w:uiPriority w:val="99"/>
  </w:style>
  <w:style w:type="character" w:customStyle="1" w:styleId="25">
    <w:name w:val="Абзац списка Знак"/>
    <w:link w:val="19"/>
    <w:qFormat/>
    <w:locked/>
    <w:uiPriority w:val="34"/>
    <w:rPr>
      <w:rFonts w:ascii="Times New Roman" w:hAnsi="Times New Roman" w:cs="Times New Roman"/>
      <w:lang w:val="en-US"/>
    </w:rPr>
  </w:style>
  <w:style w:type="paragraph" w:customStyle="1" w:styleId="26">
    <w:name w:val="TOC Heading"/>
    <w:basedOn w:val="2"/>
    <w:next w:val="1"/>
    <w:unhideWhenUsed/>
    <w:qFormat/>
    <w:uiPriority w:val="39"/>
    <w:pPr>
      <w:keepNext/>
      <w:keepLines/>
      <w:widowControl/>
      <w:autoSpaceDE/>
      <w:autoSpaceDN/>
      <w:spacing w:before="480" w:line="276" w:lineRule="auto"/>
      <w:ind w:left="0"/>
      <w:outlineLvl w:val="9"/>
    </w:pPr>
    <w:rPr>
      <w:rFonts w:asciiTheme="majorHAnsi" w:hAnsiTheme="majorHAnsi" w:eastAsiaTheme="majorEastAsia" w:cstheme="majorBidi"/>
      <w:color w:val="376092" w:themeColor="accent1" w:themeShade="BF"/>
      <w:lang w:val="ru-RU" w:eastAsia="ru-RU"/>
    </w:rPr>
  </w:style>
  <w:style w:type="character" w:customStyle="1" w:styleId="27">
    <w:name w:val="Текст выноски Знак"/>
    <w:basedOn w:val="5"/>
    <w:link w:val="7"/>
    <w:semiHidden/>
    <w:qFormat/>
    <w:uiPriority w:val="99"/>
    <w:rPr>
      <w:rFonts w:ascii="Tahoma" w:hAnsi="Tahoma" w:cs="Tahoma"/>
      <w:sz w:val="16"/>
      <w:szCs w:val="16"/>
      <w:lang w:val="en-US"/>
    </w:rPr>
  </w:style>
  <w:style w:type="paragraph" w:customStyle="1" w:styleId="28">
    <w:name w:val="ConsPlusNormal"/>
    <w:qFormat/>
    <w:uiPriority w:val="0"/>
    <w:pPr>
      <w:widowControl w:val="0"/>
      <w:autoSpaceDE w:val="0"/>
      <w:autoSpaceDN w:val="0"/>
      <w:spacing w:after="0" w:line="240" w:lineRule="auto"/>
    </w:pPr>
    <w:rPr>
      <w:rFonts w:ascii="Arial" w:hAnsi="Arial" w:cs="Arial" w:eastAsiaTheme="minorEastAsia"/>
      <w:sz w:val="20"/>
      <w:szCs w:val="22"/>
      <w:lang w:val="ru-RU" w:eastAsia="ru-RU" w:bidi="ar-SA"/>
    </w:rPr>
  </w:style>
  <w:style w:type="character" w:customStyle="1" w:styleId="29">
    <w:name w:val="Заголовок 6 Знак"/>
    <w:basedOn w:val="5"/>
    <w:link w:val="4"/>
    <w:semiHidden/>
    <w:qFormat/>
    <w:uiPriority w:val="9"/>
    <w:rPr>
      <w:rFonts w:asciiTheme="majorHAnsi" w:hAnsiTheme="majorHAnsi" w:eastAsiaTheme="majorEastAsia" w:cstheme="majorBidi"/>
      <w:i/>
      <w:iCs/>
      <w:color w:val="254061" w:themeColor="accent1" w:themeShade="80"/>
      <w:lang w:val="en-US"/>
    </w:rPr>
  </w:style>
  <w:style w:type="character" w:customStyle="1" w:styleId="30">
    <w:name w:val="Заголовок 2 Знак"/>
    <w:basedOn w:val="5"/>
    <w:link w:val="3"/>
    <w:semiHidden/>
    <w:qFormat/>
    <w:uiPriority w:val="9"/>
    <w:rPr>
      <w:rFonts w:asciiTheme="majorHAnsi" w:hAnsiTheme="majorHAnsi" w:eastAsiaTheme="majorEastAsia" w:cstheme="majorBidi"/>
      <w:b/>
      <w:bCs/>
      <w:color w:val="4F81BD" w:themeColor="accent1"/>
      <w:sz w:val="26"/>
      <w:szCs w:val="26"/>
      <w:lang w:val="en-US"/>
      <w14:textFill>
        <w14:solidFill>
          <w14:schemeClr w14:val="accent1"/>
        </w14:solidFill>
      </w14:textFill>
    </w:rPr>
  </w:style>
  <w:style w:type="table" w:customStyle="1" w:styleId="31">
    <w:name w:val="Сетка таблицы5"/>
    <w:basedOn w:val="6"/>
    <w:qFormat/>
    <w:uiPriority w:val="59"/>
    <w:pPr>
      <w:spacing w:after="0" w:line="240" w:lineRule="auto"/>
    </w:pPr>
    <w:rPr>
      <w:rFonts w:ascii="Calibri" w:hAnsi="Calibri" w:eastAsia="Calibri" w:cs="Times New Roman"/>
      <w:lang w:eastAsia="ru-RU"/>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2.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6.xml"/><Relationship Id="rId1"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66A2CDE-3D9E-4EFC-84B9-659A1B295D5D}">
  <ds:schemaRefs/>
</ds:datastoreItem>
</file>

<file path=docProps/app.xml><?xml version="1.0" encoding="utf-8"?>
<Properties xmlns="http://schemas.openxmlformats.org/officeDocument/2006/extended-properties" xmlns:vt="http://schemas.openxmlformats.org/officeDocument/2006/docPropsVTypes">
  <Template>Normal</Template>
  <Company>SPecialiST RePack</Company>
  <Pages>70</Pages>
  <Words>7882</Words>
  <Characters>44930</Characters>
  <Lines>374</Lines>
  <Paragraphs>105</Paragraphs>
  <TotalTime>6</TotalTime>
  <ScaleCrop>false</ScaleCrop>
  <LinksUpToDate>false</LinksUpToDate>
  <CharactersWithSpaces>52707</CharactersWithSpaces>
  <Application>WPS Office_12.2.0.23196_F1E327BC-269C-435d-A152-05C5408002CA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2025-06-03T12:24:00Z</dcterms:created>
  <dc:creator>226</dc:creator>
  <cp:lastModifiedBy>Айдана Шевакожева</cp:lastModifiedBy>
  <cp:lastPrinted>2025-06-05T10:40:00Z</cp:lastPrinted>
  <dcterms:modified xsi:type="dcterms:W3CDTF">2026-03-16T17:20:37Z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1033-12.2.0.23196</vt:lpwstr>
  </property>
  <property fmtid="{D5CDD505-2E9C-101B-9397-08002B2CF9AE}" pid="3" name="ICV">
    <vt:lpwstr>599C115AEBAD4086A86C05DACEA5FFB7_13</vt:lpwstr>
  </property>
</Properties>
</file>